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D460C9" w:rsidRPr="00987252" w14:paraId="65F4840A" w14:textId="77777777">
        <w:tc>
          <w:tcPr>
            <w:tcW w:w="1681" w:type="dxa"/>
            <w:vAlign w:val="center"/>
          </w:tcPr>
          <w:p w14:paraId="0918FBE9" w14:textId="0D2C64B5" w:rsidR="00D460C9" w:rsidRPr="00987252" w:rsidRDefault="001F22D3" w:rsidP="00745F5F">
            <w:pPr>
              <w:spacing w:line="240" w:lineRule="auto"/>
              <w:rPr>
                <w:rFonts w:ascii="Times New Roman" w:hAnsi="Times New Roman" w:cs="Times New Roman"/>
              </w:rPr>
            </w:pPr>
            <w:r>
              <w:rPr>
                <w:rFonts w:ascii="Times New Roman" w:hAnsi="Times New Roman" w:cs="Times New Roman"/>
              </w:rPr>
              <w:t xml:space="preserve"> </w:t>
            </w:r>
            <w:r w:rsidR="002B550C" w:rsidRPr="00987252">
              <w:rPr>
                <w:rFonts w:ascii="Times New Roman" w:hAnsi="Times New Roman" w:cs="Times New Roman"/>
                <w:noProof/>
                <w:lang w:eastAsia="fr-FR"/>
              </w:rPr>
              <w:drawing>
                <wp:inline distT="0" distB="0" distL="0" distR="0" wp14:anchorId="1A53A4F7" wp14:editId="15EC47D6">
                  <wp:extent cx="901700" cy="901700"/>
                  <wp:effectExtent l="0" t="0" r="0" b="0"/>
                  <wp:docPr id="1" name="Image 1"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1700" cy="901700"/>
                          </a:xfrm>
                          <a:prstGeom prst="rect">
                            <a:avLst/>
                          </a:prstGeom>
                          <a:noFill/>
                          <a:ln>
                            <a:noFill/>
                          </a:ln>
                        </pic:spPr>
                      </pic:pic>
                    </a:graphicData>
                  </a:graphic>
                </wp:inline>
              </w:drawing>
            </w:r>
          </w:p>
        </w:tc>
        <w:tc>
          <w:tcPr>
            <w:tcW w:w="7461" w:type="dxa"/>
          </w:tcPr>
          <w:p w14:paraId="1E84DF68" w14:textId="50EB10D2" w:rsidR="00B260C5" w:rsidRPr="00987252" w:rsidRDefault="00B260C5" w:rsidP="00745F5F">
            <w:pPr>
              <w:spacing w:after="0" w:line="240" w:lineRule="auto"/>
              <w:jc w:val="center"/>
              <w:rPr>
                <w:rFonts w:ascii="Times New Roman" w:hAnsi="Times New Roman" w:cs="Times New Roman"/>
                <w:sz w:val="36"/>
              </w:rPr>
            </w:pPr>
            <w:r w:rsidRPr="00987252">
              <w:rPr>
                <w:rFonts w:ascii="Times New Roman" w:hAnsi="Times New Roman" w:cs="Times New Roman"/>
                <w:sz w:val="36"/>
              </w:rPr>
              <w:t>DIRECTION DE L</w:t>
            </w:r>
            <w:r w:rsidR="00745F5F">
              <w:rPr>
                <w:rFonts w:ascii="Times New Roman" w:hAnsi="Times New Roman" w:cs="Times New Roman"/>
                <w:sz w:val="36"/>
              </w:rPr>
              <w:t>’</w:t>
            </w:r>
            <w:r w:rsidRPr="00987252">
              <w:rPr>
                <w:rFonts w:ascii="Times New Roman" w:hAnsi="Times New Roman" w:cs="Times New Roman"/>
                <w:sz w:val="36"/>
              </w:rPr>
              <w:t>ARCHITECTURE,</w:t>
            </w:r>
          </w:p>
          <w:p w14:paraId="6A7B5060" w14:textId="77777777" w:rsidR="00B260C5" w:rsidRPr="00987252" w:rsidRDefault="00B260C5" w:rsidP="00745F5F">
            <w:pPr>
              <w:spacing w:line="240" w:lineRule="auto"/>
              <w:jc w:val="center"/>
              <w:rPr>
                <w:rFonts w:ascii="Times New Roman" w:hAnsi="Times New Roman" w:cs="Times New Roman"/>
                <w:sz w:val="36"/>
              </w:rPr>
            </w:pPr>
            <w:r w:rsidRPr="00987252">
              <w:rPr>
                <w:rFonts w:ascii="Times New Roman" w:hAnsi="Times New Roman" w:cs="Times New Roman"/>
                <w:sz w:val="36"/>
              </w:rPr>
              <w:t>DU PATRIMOINE ET DES JARDINS</w:t>
            </w:r>
          </w:p>
          <w:p w14:paraId="17C76A8A" w14:textId="77777777" w:rsidR="00B260C5" w:rsidRPr="00987252" w:rsidRDefault="00B260C5" w:rsidP="00745F5F">
            <w:pPr>
              <w:spacing w:line="240" w:lineRule="auto"/>
              <w:jc w:val="center"/>
              <w:rPr>
                <w:rFonts w:ascii="Times New Roman" w:hAnsi="Times New Roman" w:cs="Times New Roman"/>
              </w:rPr>
            </w:pPr>
            <w:r w:rsidRPr="00987252">
              <w:rPr>
                <w:rFonts w:ascii="Times New Roman" w:hAnsi="Times New Roman" w:cs="Times New Roman"/>
              </w:rPr>
              <w:t>15, RUE DE VAUGIRARD – 75006 PARIS</w:t>
            </w:r>
          </w:p>
          <w:p w14:paraId="584EE6AE" w14:textId="77777777" w:rsidR="00D460C9" w:rsidRPr="00987252" w:rsidRDefault="00B260C5" w:rsidP="00745F5F">
            <w:pPr>
              <w:spacing w:line="240" w:lineRule="auto"/>
              <w:jc w:val="center"/>
              <w:rPr>
                <w:rFonts w:ascii="Times New Roman" w:hAnsi="Times New Roman" w:cs="Times New Roman"/>
                <w:b/>
              </w:rPr>
            </w:pPr>
            <w:r w:rsidRPr="00987252">
              <w:rPr>
                <w:rFonts w:ascii="Times New Roman" w:hAnsi="Times New Roman" w:cs="Times New Roman"/>
                <w:sz w:val="18"/>
              </w:rPr>
              <w:t>TÉLÉPHONE</w:t>
            </w:r>
            <w:r w:rsidR="00987252">
              <w:rPr>
                <w:rFonts w:ascii="Times New Roman" w:hAnsi="Times New Roman" w:cs="Times New Roman"/>
                <w:sz w:val="18"/>
              </w:rPr>
              <w:t> :</w:t>
            </w:r>
            <w:r w:rsidRPr="00987252">
              <w:rPr>
                <w:rFonts w:ascii="Times New Roman" w:hAnsi="Times New Roman" w:cs="Times New Roman"/>
                <w:sz w:val="18"/>
              </w:rPr>
              <w:t xml:space="preserve"> 01 42 34 22 10</w:t>
            </w:r>
            <w:r w:rsidRPr="00987252">
              <w:rPr>
                <w:rFonts w:ascii="Times New Roman" w:hAnsi="Times New Roman" w:cs="Times New Roman"/>
                <w:sz w:val="18"/>
              </w:rPr>
              <w:tab/>
            </w:r>
            <w:r w:rsidRPr="00987252">
              <w:rPr>
                <w:rFonts w:ascii="Times New Roman" w:hAnsi="Times New Roman" w:cs="Times New Roman"/>
                <w:sz w:val="18"/>
              </w:rPr>
              <w:tab/>
            </w:r>
            <w:hyperlink r:id="rId9" w:history="1">
              <w:r w:rsidRPr="00987252">
                <w:rPr>
                  <w:rStyle w:val="Lienhypertexte"/>
                  <w:rFonts w:ascii="Times New Roman" w:hAnsi="Times New Roman" w:cs="Times New Roman"/>
                  <w:sz w:val="18"/>
                </w:rPr>
                <w:t>marches-apj@senat.fr</w:t>
              </w:r>
            </w:hyperlink>
          </w:p>
        </w:tc>
      </w:tr>
    </w:tbl>
    <w:p w14:paraId="4AD478D4" w14:textId="6F977218" w:rsidR="00191C63" w:rsidRPr="00191C63" w:rsidRDefault="00191C63" w:rsidP="00745F5F">
      <w:pPr>
        <w:pBdr>
          <w:top w:val="single" w:sz="18" w:space="20" w:color="auto"/>
          <w:left w:val="single" w:sz="18" w:space="0" w:color="auto"/>
          <w:bottom w:val="single" w:sz="18" w:space="20" w:color="auto"/>
          <w:right w:val="single" w:sz="18" w:space="0" w:color="auto"/>
        </w:pBdr>
        <w:spacing w:before="120" w:after="0" w:line="240" w:lineRule="auto"/>
        <w:jc w:val="center"/>
        <w:rPr>
          <w:rFonts w:ascii="Times New Roman" w:hAnsi="Times New Roman" w:cs="Times New Roman"/>
          <w:b/>
          <w:caps/>
          <w:sz w:val="48"/>
          <w:szCs w:val="48"/>
        </w:rPr>
      </w:pPr>
      <w:bookmarkStart w:id="0" w:name="_Hlk179206179"/>
      <w:r w:rsidRPr="00191C63">
        <w:rPr>
          <w:rFonts w:ascii="Times New Roman" w:hAnsi="Times New Roman" w:cs="Times New Roman"/>
          <w:b/>
          <w:caps/>
          <w:sz w:val="48"/>
          <w:szCs w:val="48"/>
        </w:rPr>
        <w:t xml:space="preserve">palais du Luxembourg </w:t>
      </w:r>
      <w:r w:rsidR="003A4151">
        <w:rPr>
          <w:rFonts w:ascii="Times New Roman" w:hAnsi="Times New Roman" w:cs="Times New Roman"/>
          <w:b/>
          <w:caps/>
          <w:sz w:val="48"/>
          <w:szCs w:val="48"/>
        </w:rPr>
        <w:br/>
      </w:r>
      <w:r w:rsidRPr="00191C63">
        <w:rPr>
          <w:rFonts w:ascii="Times New Roman" w:hAnsi="Times New Roman" w:cs="Times New Roman"/>
          <w:b/>
          <w:caps/>
          <w:sz w:val="48"/>
          <w:szCs w:val="48"/>
        </w:rPr>
        <w:t>et dépendances</w:t>
      </w:r>
    </w:p>
    <w:p w14:paraId="62BFDF22" w14:textId="77777777" w:rsidR="003A4151" w:rsidRDefault="003A4151" w:rsidP="00745F5F">
      <w:pPr>
        <w:pBdr>
          <w:top w:val="single" w:sz="18" w:space="20" w:color="auto"/>
          <w:left w:val="single" w:sz="18" w:space="0" w:color="auto"/>
          <w:bottom w:val="single" w:sz="18" w:space="20" w:color="auto"/>
          <w:right w:val="single" w:sz="18" w:space="0" w:color="auto"/>
        </w:pBdr>
        <w:spacing w:before="120" w:after="0" w:line="240" w:lineRule="auto"/>
        <w:jc w:val="center"/>
        <w:rPr>
          <w:rFonts w:ascii="Times New Roman" w:hAnsi="Times New Roman" w:cs="Times New Roman"/>
          <w:b/>
          <w:caps/>
          <w:sz w:val="48"/>
          <w:szCs w:val="48"/>
        </w:rPr>
      </w:pPr>
    </w:p>
    <w:p w14:paraId="225665F6" w14:textId="798B54B0" w:rsidR="00D460C9" w:rsidRPr="00987252" w:rsidRDefault="00191C63" w:rsidP="00745F5F">
      <w:pPr>
        <w:pBdr>
          <w:top w:val="single" w:sz="18" w:space="20" w:color="auto"/>
          <w:left w:val="single" w:sz="18" w:space="0" w:color="auto"/>
          <w:bottom w:val="single" w:sz="18" w:space="20" w:color="auto"/>
          <w:right w:val="single" w:sz="18" w:space="0" w:color="auto"/>
        </w:pBdr>
        <w:spacing w:before="120" w:after="0" w:line="240" w:lineRule="auto"/>
        <w:jc w:val="center"/>
        <w:rPr>
          <w:rFonts w:ascii="Times New Roman" w:hAnsi="Times New Roman" w:cs="Times New Roman"/>
          <w:b/>
          <w:caps/>
          <w:sz w:val="48"/>
          <w:szCs w:val="48"/>
        </w:rPr>
      </w:pPr>
      <w:r w:rsidRPr="00191C63">
        <w:rPr>
          <w:rFonts w:ascii="Times New Roman" w:hAnsi="Times New Roman" w:cs="Times New Roman"/>
          <w:b/>
          <w:caps/>
          <w:sz w:val="48"/>
          <w:szCs w:val="48"/>
        </w:rPr>
        <w:t>Rénovation d</w:t>
      </w:r>
      <w:r w:rsidR="0046739E">
        <w:rPr>
          <w:rFonts w:ascii="Times New Roman" w:hAnsi="Times New Roman" w:cs="Times New Roman"/>
          <w:b/>
          <w:caps/>
          <w:sz w:val="48"/>
          <w:szCs w:val="48"/>
        </w:rPr>
        <w:t>es</w:t>
      </w:r>
      <w:r w:rsidRPr="00191C63">
        <w:rPr>
          <w:rFonts w:ascii="Times New Roman" w:hAnsi="Times New Roman" w:cs="Times New Roman"/>
          <w:b/>
          <w:caps/>
          <w:sz w:val="48"/>
          <w:szCs w:val="48"/>
        </w:rPr>
        <w:t xml:space="preserve"> système </w:t>
      </w:r>
      <w:r w:rsidR="003A4151">
        <w:rPr>
          <w:rFonts w:ascii="Times New Roman" w:hAnsi="Times New Roman" w:cs="Times New Roman"/>
          <w:b/>
          <w:caps/>
          <w:sz w:val="48"/>
          <w:szCs w:val="48"/>
        </w:rPr>
        <w:br/>
      </w:r>
      <w:r w:rsidRPr="00191C63">
        <w:rPr>
          <w:rFonts w:ascii="Times New Roman" w:hAnsi="Times New Roman" w:cs="Times New Roman"/>
          <w:b/>
          <w:caps/>
          <w:sz w:val="48"/>
          <w:szCs w:val="48"/>
        </w:rPr>
        <w:t>de sécurité incendi</w:t>
      </w:r>
      <w:r>
        <w:rPr>
          <w:rFonts w:ascii="Times New Roman" w:hAnsi="Times New Roman" w:cs="Times New Roman"/>
          <w:b/>
          <w:caps/>
          <w:sz w:val="48"/>
          <w:szCs w:val="48"/>
        </w:rPr>
        <w:t>E</w:t>
      </w:r>
    </w:p>
    <w:bookmarkEnd w:id="0"/>
    <w:p w14:paraId="33D8E061" w14:textId="77777777" w:rsidR="00DE6233" w:rsidRPr="00987252" w:rsidRDefault="00DE6233" w:rsidP="00745F5F">
      <w:pPr>
        <w:spacing w:line="240" w:lineRule="auto"/>
        <w:jc w:val="center"/>
        <w:rPr>
          <w:rFonts w:ascii="Times New Roman" w:hAnsi="Times New Roman" w:cs="Times New Roman"/>
        </w:rPr>
      </w:pPr>
    </w:p>
    <w:p w14:paraId="75F6D375" w14:textId="5595413E" w:rsidR="00D460C9" w:rsidRPr="00191C63" w:rsidRDefault="00191C63" w:rsidP="00745F5F">
      <w:pPr>
        <w:pBdr>
          <w:top w:val="single" w:sz="4" w:space="10" w:color="auto"/>
          <w:left w:val="single" w:sz="4" w:space="0" w:color="auto"/>
          <w:bottom w:val="single" w:sz="4" w:space="10" w:color="auto"/>
          <w:right w:val="single" w:sz="4" w:space="0" w:color="auto"/>
        </w:pBdr>
        <w:spacing w:line="240" w:lineRule="auto"/>
        <w:jc w:val="center"/>
        <w:rPr>
          <w:rFonts w:ascii="Times New Roman" w:eastAsia="Times New Roman" w:hAnsi="Times New Roman" w:cs="Times New Roman"/>
          <w:b/>
          <w:caps/>
          <w:sz w:val="36"/>
          <w:szCs w:val="32"/>
          <w:lang w:eastAsia="fr-FR"/>
        </w:rPr>
      </w:pPr>
      <w:r w:rsidRPr="00191C63">
        <w:rPr>
          <w:rFonts w:ascii="Times New Roman" w:eastAsia="Times New Roman" w:hAnsi="Times New Roman" w:cs="Times New Roman"/>
          <w:b/>
          <w:caps/>
          <w:sz w:val="36"/>
          <w:szCs w:val="32"/>
          <w:lang w:eastAsia="fr-FR"/>
        </w:rPr>
        <w:t>Audit des installations existantes et étude de faisabilit</w:t>
      </w:r>
      <w:r w:rsidR="000A0850" w:rsidRPr="00191C63">
        <w:rPr>
          <w:rFonts w:ascii="Times New Roman" w:eastAsia="Times New Roman" w:hAnsi="Times New Roman" w:cs="Times New Roman"/>
          <w:b/>
          <w:caps/>
          <w:sz w:val="36"/>
          <w:szCs w:val="32"/>
          <w:lang w:eastAsia="fr-FR"/>
        </w:rPr>
        <w:t>É</w:t>
      </w:r>
    </w:p>
    <w:p w14:paraId="74BC0632" w14:textId="77777777" w:rsidR="00DE6233" w:rsidRPr="00987252" w:rsidRDefault="00DE6233" w:rsidP="00745F5F">
      <w:pPr>
        <w:spacing w:line="240" w:lineRule="auto"/>
        <w:jc w:val="center"/>
        <w:rPr>
          <w:rFonts w:ascii="Times New Roman" w:hAnsi="Times New Roman" w:cs="Times New Roman"/>
        </w:rPr>
      </w:pPr>
    </w:p>
    <w:p w14:paraId="4374FF54" w14:textId="0F16B91A" w:rsidR="00D10B99" w:rsidRPr="00360505" w:rsidRDefault="002B66EA" w:rsidP="00745F5F">
      <w:pPr>
        <w:pStyle w:val="TITREPIECE"/>
        <w:pBdr>
          <w:top w:val="single" w:sz="18" w:space="15" w:color="auto"/>
          <w:left w:val="single" w:sz="18" w:space="0" w:color="auto"/>
          <w:bottom w:val="single" w:sz="18" w:space="15" w:color="auto"/>
          <w:right w:val="single" w:sz="18" w:space="0" w:color="auto"/>
        </w:pBdr>
        <w:spacing w:line="240" w:lineRule="auto"/>
        <w:rPr>
          <w:rFonts w:ascii="Times New Roman" w:eastAsia="Times New Roman" w:hAnsi="Times New Roman" w:cs="Times New Roman"/>
          <w:sz w:val="44"/>
          <w:lang w:eastAsia="fr-FR"/>
        </w:rPr>
      </w:pPr>
      <w:r w:rsidRPr="00360505">
        <w:rPr>
          <w:rFonts w:ascii="Times New Roman" w:eastAsia="Times New Roman" w:hAnsi="Times New Roman" w:cs="Times New Roman"/>
          <w:sz w:val="44"/>
          <w:lang w:eastAsia="fr-FR"/>
        </w:rPr>
        <w:t>Cahier des clauses</w:t>
      </w:r>
      <w:r w:rsidR="00191C63" w:rsidRPr="00360505">
        <w:rPr>
          <w:rFonts w:ascii="Times New Roman" w:eastAsia="Times New Roman" w:hAnsi="Times New Roman" w:cs="Times New Roman"/>
          <w:sz w:val="44"/>
          <w:lang w:eastAsia="fr-FR"/>
        </w:rPr>
        <w:t xml:space="preserve"> administratives</w:t>
      </w:r>
      <w:r w:rsidRPr="00360505">
        <w:rPr>
          <w:rFonts w:ascii="Times New Roman" w:eastAsia="Times New Roman" w:hAnsi="Times New Roman" w:cs="Times New Roman"/>
          <w:sz w:val="44"/>
          <w:lang w:eastAsia="fr-FR"/>
        </w:rPr>
        <w:t xml:space="preserve"> particulières</w:t>
      </w:r>
    </w:p>
    <w:p w14:paraId="7A740E7B" w14:textId="77777777" w:rsidR="00D460C9" w:rsidRPr="00987252" w:rsidRDefault="00D460C9" w:rsidP="00745F5F">
      <w:pPr>
        <w:spacing w:after="120" w:line="240" w:lineRule="auto"/>
        <w:jc w:val="center"/>
        <w:rPr>
          <w:rFonts w:ascii="Times New Roman" w:hAnsi="Times New Roman" w:cs="Times New Roman"/>
        </w:rPr>
      </w:pPr>
    </w:p>
    <w:p w14:paraId="650F603F" w14:textId="77777777" w:rsidR="00DE6233" w:rsidRPr="00987252" w:rsidRDefault="00DE6233" w:rsidP="00745F5F">
      <w:pPr>
        <w:spacing w:after="120" w:line="240" w:lineRule="auto"/>
        <w:jc w:val="center"/>
        <w:rPr>
          <w:rFonts w:ascii="Times New Roman" w:hAnsi="Times New Roman" w:cs="Times New Roman"/>
        </w:rPr>
      </w:pPr>
    </w:p>
    <w:p w14:paraId="4B343711" w14:textId="796D8A1A" w:rsidR="00D460C9" w:rsidRPr="00987252" w:rsidRDefault="00536205" w:rsidP="00745F5F">
      <w:pPr>
        <w:spacing w:after="120" w:line="240" w:lineRule="auto"/>
        <w:jc w:val="right"/>
        <w:rPr>
          <w:rFonts w:ascii="Times New Roman" w:hAnsi="Times New Roman" w:cs="Times New Roman"/>
        </w:rPr>
      </w:pPr>
      <w:r>
        <w:rPr>
          <w:rFonts w:ascii="Times New Roman" w:hAnsi="Times New Roman" w:cs="Times New Roman"/>
          <w:caps/>
          <w:sz w:val="44"/>
          <w:szCs w:val="44"/>
        </w:rPr>
        <w:t>OCTOBRE</w:t>
      </w:r>
      <w:r w:rsidR="00191C63" w:rsidRPr="00AB2730">
        <w:rPr>
          <w:rFonts w:ascii="Times New Roman" w:hAnsi="Times New Roman" w:cs="Times New Roman"/>
          <w:caps/>
          <w:sz w:val="44"/>
          <w:szCs w:val="44"/>
        </w:rPr>
        <w:t xml:space="preserve"> 2</w:t>
      </w:r>
      <w:r w:rsidR="00191C63">
        <w:rPr>
          <w:rFonts w:ascii="Times New Roman" w:hAnsi="Times New Roman" w:cs="Times New Roman"/>
          <w:caps/>
          <w:sz w:val="44"/>
          <w:szCs w:val="44"/>
        </w:rPr>
        <w:t>025</w:t>
      </w:r>
    </w:p>
    <w:p w14:paraId="2D3173E6" w14:textId="77777777" w:rsidR="00D460C9" w:rsidRPr="00987252" w:rsidRDefault="00D460C9" w:rsidP="00745F5F">
      <w:pPr>
        <w:pStyle w:val="DCECorpsdetexte"/>
        <w:spacing w:line="240" w:lineRule="auto"/>
        <w:jc w:val="right"/>
        <w:rPr>
          <w:rFonts w:ascii="Times New Roman" w:hAnsi="Times New Roman" w:cs="Times New Roman"/>
          <w:i/>
        </w:rPr>
        <w:sectPr w:rsidR="00D460C9" w:rsidRPr="00987252">
          <w:headerReference w:type="even" r:id="rId10"/>
          <w:footerReference w:type="even" r:id="rId11"/>
          <w:footerReference w:type="default" r:id="rId12"/>
          <w:footnotePr>
            <w:numRestart w:val="eachPage"/>
          </w:footnotePr>
          <w:pgSz w:w="11880" w:h="16820" w:code="9"/>
          <w:pgMar w:top="1701" w:right="1418" w:bottom="1134" w:left="1418" w:header="851" w:footer="0" w:gutter="0"/>
          <w:pgNumType w:start="1"/>
          <w:cols w:space="720"/>
        </w:sectPr>
      </w:pPr>
    </w:p>
    <w:p w14:paraId="5D380789" w14:textId="77777777" w:rsidR="008540A7" w:rsidRPr="00547159" w:rsidRDefault="00F53159" w:rsidP="00745F5F">
      <w:pPr>
        <w:pStyle w:val="SOMMAIRE"/>
        <w:spacing w:line="240" w:lineRule="auto"/>
        <w:rPr>
          <w:rFonts w:ascii="Times New Roman" w:hAnsi="Times New Roman" w:cs="Times New Roman"/>
          <w:sz w:val="24"/>
          <w:szCs w:val="22"/>
          <w:lang w:val="fr-FR"/>
        </w:rPr>
      </w:pPr>
      <w:r w:rsidRPr="00547159">
        <w:rPr>
          <w:rFonts w:ascii="Times New Roman" w:hAnsi="Times New Roman" w:cs="Times New Roman"/>
          <w:sz w:val="24"/>
          <w:szCs w:val="22"/>
          <w:lang w:val="fr-FR"/>
        </w:rPr>
        <w:lastRenderedPageBreak/>
        <w:t>SOMMAIRE</w:t>
      </w:r>
    </w:p>
    <w:p w14:paraId="4985E976" w14:textId="7FA74E84" w:rsidR="008540A7" w:rsidRDefault="008540A7" w:rsidP="00745F5F">
      <w:pPr>
        <w:pStyle w:val="DCECorpsdetexte"/>
        <w:spacing w:line="240" w:lineRule="auto"/>
        <w:ind w:right="-568"/>
        <w:jc w:val="right"/>
        <w:rPr>
          <w:rFonts w:ascii="Times New Roman" w:hAnsi="Times New Roman" w:cs="Times New Roman"/>
          <w:i/>
        </w:rPr>
      </w:pPr>
      <w:r w:rsidRPr="00987252">
        <w:rPr>
          <w:rFonts w:ascii="Times New Roman" w:hAnsi="Times New Roman" w:cs="Times New Roman"/>
          <w:i/>
        </w:rPr>
        <w:t>Page</w:t>
      </w:r>
    </w:p>
    <w:sdt>
      <w:sdtPr>
        <w:rPr>
          <w:rFonts w:asciiTheme="minorHAnsi" w:eastAsiaTheme="minorHAnsi" w:hAnsiTheme="minorHAnsi" w:cstheme="minorBidi"/>
          <w:color w:val="auto"/>
          <w:kern w:val="2"/>
          <w:sz w:val="22"/>
          <w:szCs w:val="22"/>
          <w:lang w:eastAsia="en-US"/>
        </w:rPr>
        <w:id w:val="293177357"/>
        <w:docPartObj>
          <w:docPartGallery w:val="Table of Contents"/>
          <w:docPartUnique/>
        </w:docPartObj>
      </w:sdtPr>
      <w:sdtEndPr>
        <w:rPr>
          <w:b/>
          <w:bCs/>
          <w:kern w:val="0"/>
        </w:rPr>
      </w:sdtEndPr>
      <w:sdtContent>
        <w:p w14:paraId="653A647E" w14:textId="7D0255C7" w:rsidR="0037261A" w:rsidRDefault="0037261A" w:rsidP="004B45CC">
          <w:pPr>
            <w:pStyle w:val="En-ttedetabledesmatires"/>
            <w:spacing w:line="240" w:lineRule="auto"/>
            <w:ind w:right="-285"/>
          </w:pPr>
        </w:p>
        <w:p w14:paraId="6E3F4A8D" w14:textId="63369274" w:rsidR="004B45CC" w:rsidRDefault="0037261A" w:rsidP="004B45CC">
          <w:pPr>
            <w:pStyle w:val="TM1"/>
            <w:ind w:right="-285"/>
            <w:rPr>
              <w:rFonts w:asciiTheme="minorHAnsi" w:eastAsiaTheme="minorEastAsia" w:hAnsiTheme="minorHAnsi"/>
              <w:b w:val="0"/>
              <w:bCs w:val="0"/>
              <w:iCs w:val="0"/>
              <w:caps w:val="0"/>
              <w:lang w:eastAsia="fr-FR"/>
            </w:rPr>
          </w:pPr>
          <w:r>
            <w:fldChar w:fldCharType="begin"/>
          </w:r>
          <w:r>
            <w:instrText xml:space="preserve"> TOC \o "1-3" \h \z \u </w:instrText>
          </w:r>
          <w:r>
            <w:fldChar w:fldCharType="separate"/>
          </w:r>
          <w:hyperlink w:anchor="_Toc196386993" w:history="1">
            <w:r w:rsidR="004B45CC" w:rsidRPr="00017258">
              <w:rPr>
                <w:rStyle w:val="Lienhypertexte"/>
              </w:rPr>
              <w:t>Article 1. – OBJET DU MARCHÉ – dispositions générales</w:t>
            </w:r>
            <w:r w:rsidR="004B45CC">
              <w:rPr>
                <w:webHidden/>
              </w:rPr>
              <w:tab/>
            </w:r>
            <w:r w:rsidR="004B45CC">
              <w:rPr>
                <w:webHidden/>
              </w:rPr>
              <w:fldChar w:fldCharType="begin"/>
            </w:r>
            <w:r w:rsidR="004B45CC">
              <w:rPr>
                <w:webHidden/>
              </w:rPr>
              <w:instrText xml:space="preserve"> PAGEREF _Toc196386993 \h </w:instrText>
            </w:r>
            <w:r w:rsidR="004B45CC">
              <w:rPr>
                <w:webHidden/>
              </w:rPr>
            </w:r>
            <w:r w:rsidR="004B45CC">
              <w:rPr>
                <w:webHidden/>
              </w:rPr>
              <w:fldChar w:fldCharType="separate"/>
            </w:r>
            <w:r w:rsidR="004B45CC">
              <w:rPr>
                <w:webHidden/>
              </w:rPr>
              <w:t>4</w:t>
            </w:r>
            <w:r w:rsidR="004B45CC">
              <w:rPr>
                <w:webHidden/>
              </w:rPr>
              <w:fldChar w:fldCharType="end"/>
            </w:r>
          </w:hyperlink>
        </w:p>
        <w:p w14:paraId="0D1BFA70" w14:textId="46E9E006" w:rsidR="004B45CC" w:rsidRDefault="00E54B61" w:rsidP="004B45CC">
          <w:pPr>
            <w:pStyle w:val="TM2"/>
            <w:ind w:right="-285"/>
            <w:rPr>
              <w:rFonts w:asciiTheme="minorHAnsi" w:eastAsiaTheme="minorEastAsia" w:hAnsiTheme="minorHAnsi"/>
              <w:bCs w:val="0"/>
              <w:lang w:eastAsia="fr-FR"/>
            </w:rPr>
          </w:pPr>
          <w:hyperlink w:anchor="_Toc196386994" w:history="1">
            <w:r w:rsidR="004B45CC" w:rsidRPr="00017258">
              <w:rPr>
                <w:rStyle w:val="Lienhypertexte"/>
              </w:rPr>
              <w:t>1.1.</w:t>
            </w:r>
            <w:r w:rsidR="004B45CC">
              <w:rPr>
                <w:rFonts w:asciiTheme="minorHAnsi" w:eastAsiaTheme="minorEastAsia" w:hAnsiTheme="minorHAnsi"/>
                <w:bCs w:val="0"/>
                <w:lang w:eastAsia="fr-FR"/>
              </w:rPr>
              <w:tab/>
            </w:r>
            <w:r w:rsidR="004B45CC" w:rsidRPr="00017258">
              <w:rPr>
                <w:rStyle w:val="Lienhypertexte"/>
              </w:rPr>
              <w:t>Objet du marché</w:t>
            </w:r>
            <w:r w:rsidR="004B45CC">
              <w:rPr>
                <w:webHidden/>
              </w:rPr>
              <w:tab/>
            </w:r>
            <w:r w:rsidR="004B45CC">
              <w:rPr>
                <w:webHidden/>
              </w:rPr>
              <w:fldChar w:fldCharType="begin"/>
            </w:r>
            <w:r w:rsidR="004B45CC">
              <w:rPr>
                <w:webHidden/>
              </w:rPr>
              <w:instrText xml:space="preserve"> PAGEREF _Toc196386994 \h </w:instrText>
            </w:r>
            <w:r w:rsidR="004B45CC">
              <w:rPr>
                <w:webHidden/>
              </w:rPr>
            </w:r>
            <w:r w:rsidR="004B45CC">
              <w:rPr>
                <w:webHidden/>
              </w:rPr>
              <w:fldChar w:fldCharType="separate"/>
            </w:r>
            <w:r w:rsidR="004B45CC">
              <w:rPr>
                <w:webHidden/>
              </w:rPr>
              <w:t>4</w:t>
            </w:r>
            <w:r w:rsidR="004B45CC">
              <w:rPr>
                <w:webHidden/>
              </w:rPr>
              <w:fldChar w:fldCharType="end"/>
            </w:r>
          </w:hyperlink>
        </w:p>
        <w:p w14:paraId="05634DDE" w14:textId="0DBE00B9" w:rsidR="004B45CC" w:rsidRDefault="00E54B61" w:rsidP="004B45CC">
          <w:pPr>
            <w:pStyle w:val="TM2"/>
            <w:ind w:right="-285"/>
            <w:rPr>
              <w:rFonts w:asciiTheme="minorHAnsi" w:eastAsiaTheme="minorEastAsia" w:hAnsiTheme="minorHAnsi"/>
              <w:bCs w:val="0"/>
              <w:lang w:eastAsia="fr-FR"/>
            </w:rPr>
          </w:pPr>
          <w:hyperlink w:anchor="_Toc196386995" w:history="1">
            <w:r w:rsidR="004B45CC" w:rsidRPr="00017258">
              <w:rPr>
                <w:rStyle w:val="Lienhypertexte"/>
              </w:rPr>
              <w:t>1.2.</w:t>
            </w:r>
            <w:r w:rsidR="004B45CC">
              <w:rPr>
                <w:rFonts w:asciiTheme="minorHAnsi" w:eastAsiaTheme="minorEastAsia" w:hAnsiTheme="minorHAnsi"/>
                <w:bCs w:val="0"/>
                <w:lang w:eastAsia="fr-FR"/>
              </w:rPr>
              <w:tab/>
            </w:r>
            <w:r w:rsidR="004B45CC" w:rsidRPr="00017258">
              <w:rPr>
                <w:rStyle w:val="Lienhypertexte"/>
              </w:rPr>
              <w:t>Pouvoir adjudicateur</w:t>
            </w:r>
            <w:r w:rsidR="004B45CC">
              <w:rPr>
                <w:webHidden/>
              </w:rPr>
              <w:tab/>
            </w:r>
            <w:r w:rsidR="004B45CC">
              <w:rPr>
                <w:webHidden/>
              </w:rPr>
              <w:fldChar w:fldCharType="begin"/>
            </w:r>
            <w:r w:rsidR="004B45CC">
              <w:rPr>
                <w:webHidden/>
              </w:rPr>
              <w:instrText xml:space="preserve"> PAGEREF _Toc196386995 \h </w:instrText>
            </w:r>
            <w:r w:rsidR="004B45CC">
              <w:rPr>
                <w:webHidden/>
              </w:rPr>
            </w:r>
            <w:r w:rsidR="004B45CC">
              <w:rPr>
                <w:webHidden/>
              </w:rPr>
              <w:fldChar w:fldCharType="separate"/>
            </w:r>
            <w:r w:rsidR="004B45CC">
              <w:rPr>
                <w:webHidden/>
              </w:rPr>
              <w:t>4</w:t>
            </w:r>
            <w:r w:rsidR="004B45CC">
              <w:rPr>
                <w:webHidden/>
              </w:rPr>
              <w:fldChar w:fldCharType="end"/>
            </w:r>
          </w:hyperlink>
        </w:p>
        <w:p w14:paraId="4DAEF372" w14:textId="0BF60A1E" w:rsidR="004B45CC" w:rsidRDefault="00E54B61" w:rsidP="004B45CC">
          <w:pPr>
            <w:pStyle w:val="TM2"/>
            <w:ind w:right="-285"/>
            <w:rPr>
              <w:rFonts w:asciiTheme="minorHAnsi" w:eastAsiaTheme="minorEastAsia" w:hAnsiTheme="minorHAnsi"/>
              <w:bCs w:val="0"/>
              <w:lang w:eastAsia="fr-FR"/>
            </w:rPr>
          </w:pPr>
          <w:hyperlink w:anchor="_Toc196386996" w:history="1">
            <w:r w:rsidR="004B45CC" w:rsidRPr="00017258">
              <w:rPr>
                <w:rStyle w:val="Lienhypertexte"/>
              </w:rPr>
              <w:t>1.3.</w:t>
            </w:r>
            <w:r w:rsidR="004B45CC">
              <w:rPr>
                <w:rFonts w:asciiTheme="minorHAnsi" w:eastAsiaTheme="minorEastAsia" w:hAnsiTheme="minorHAnsi"/>
                <w:bCs w:val="0"/>
                <w:lang w:eastAsia="fr-FR"/>
              </w:rPr>
              <w:tab/>
            </w:r>
            <w:r w:rsidR="004B45CC" w:rsidRPr="00017258">
              <w:rPr>
                <w:rStyle w:val="Lienhypertexte"/>
              </w:rPr>
              <w:t>Contrôle technique</w:t>
            </w:r>
            <w:r w:rsidR="004B45CC">
              <w:rPr>
                <w:webHidden/>
              </w:rPr>
              <w:tab/>
            </w:r>
            <w:r w:rsidR="004B45CC">
              <w:rPr>
                <w:webHidden/>
              </w:rPr>
              <w:fldChar w:fldCharType="begin"/>
            </w:r>
            <w:r w:rsidR="004B45CC">
              <w:rPr>
                <w:webHidden/>
              </w:rPr>
              <w:instrText xml:space="preserve"> PAGEREF _Toc196386996 \h </w:instrText>
            </w:r>
            <w:r w:rsidR="004B45CC">
              <w:rPr>
                <w:webHidden/>
              </w:rPr>
            </w:r>
            <w:r w:rsidR="004B45CC">
              <w:rPr>
                <w:webHidden/>
              </w:rPr>
              <w:fldChar w:fldCharType="separate"/>
            </w:r>
            <w:r w:rsidR="004B45CC">
              <w:rPr>
                <w:webHidden/>
              </w:rPr>
              <w:t>4</w:t>
            </w:r>
            <w:r w:rsidR="004B45CC">
              <w:rPr>
                <w:webHidden/>
              </w:rPr>
              <w:fldChar w:fldCharType="end"/>
            </w:r>
          </w:hyperlink>
        </w:p>
        <w:p w14:paraId="4BBE464A" w14:textId="29849EC7" w:rsidR="004B45CC" w:rsidRDefault="00E54B61" w:rsidP="004B45CC">
          <w:pPr>
            <w:pStyle w:val="TM2"/>
            <w:ind w:right="-285"/>
            <w:rPr>
              <w:rFonts w:asciiTheme="minorHAnsi" w:eastAsiaTheme="minorEastAsia" w:hAnsiTheme="minorHAnsi"/>
              <w:bCs w:val="0"/>
              <w:lang w:eastAsia="fr-FR"/>
            </w:rPr>
          </w:pPr>
          <w:hyperlink w:anchor="_Toc196386997" w:history="1">
            <w:r w:rsidR="004B45CC" w:rsidRPr="00017258">
              <w:rPr>
                <w:rStyle w:val="Lienhypertexte"/>
              </w:rPr>
              <w:t>1.4.</w:t>
            </w:r>
            <w:r w:rsidR="004B45CC">
              <w:rPr>
                <w:rFonts w:asciiTheme="minorHAnsi" w:eastAsiaTheme="minorEastAsia" w:hAnsiTheme="minorHAnsi"/>
                <w:bCs w:val="0"/>
                <w:lang w:eastAsia="fr-FR"/>
              </w:rPr>
              <w:tab/>
            </w:r>
            <w:r w:rsidR="004B45CC" w:rsidRPr="00017258">
              <w:rPr>
                <w:rStyle w:val="Lienhypertexte"/>
              </w:rPr>
              <w:t>Terminologie</w:t>
            </w:r>
            <w:r w:rsidR="004B45CC">
              <w:rPr>
                <w:webHidden/>
              </w:rPr>
              <w:tab/>
            </w:r>
            <w:r w:rsidR="004B45CC">
              <w:rPr>
                <w:webHidden/>
              </w:rPr>
              <w:fldChar w:fldCharType="begin"/>
            </w:r>
            <w:r w:rsidR="004B45CC">
              <w:rPr>
                <w:webHidden/>
              </w:rPr>
              <w:instrText xml:space="preserve"> PAGEREF _Toc196386997 \h </w:instrText>
            </w:r>
            <w:r w:rsidR="004B45CC">
              <w:rPr>
                <w:webHidden/>
              </w:rPr>
            </w:r>
            <w:r w:rsidR="004B45CC">
              <w:rPr>
                <w:webHidden/>
              </w:rPr>
              <w:fldChar w:fldCharType="separate"/>
            </w:r>
            <w:r w:rsidR="004B45CC">
              <w:rPr>
                <w:webHidden/>
              </w:rPr>
              <w:t>4</w:t>
            </w:r>
            <w:r w:rsidR="004B45CC">
              <w:rPr>
                <w:webHidden/>
              </w:rPr>
              <w:fldChar w:fldCharType="end"/>
            </w:r>
          </w:hyperlink>
        </w:p>
        <w:p w14:paraId="5D9B519C" w14:textId="7F2BA5CF" w:rsidR="004B45CC" w:rsidRDefault="00E54B61" w:rsidP="004B45CC">
          <w:pPr>
            <w:pStyle w:val="TM1"/>
            <w:ind w:right="-285"/>
            <w:rPr>
              <w:rFonts w:asciiTheme="minorHAnsi" w:eastAsiaTheme="minorEastAsia" w:hAnsiTheme="minorHAnsi"/>
              <w:b w:val="0"/>
              <w:bCs w:val="0"/>
              <w:iCs w:val="0"/>
              <w:caps w:val="0"/>
              <w:lang w:eastAsia="fr-FR"/>
            </w:rPr>
          </w:pPr>
          <w:hyperlink w:anchor="_Toc196386998" w:history="1">
            <w:r w:rsidR="004B45CC" w:rsidRPr="00017258">
              <w:rPr>
                <w:rStyle w:val="Lienhypertexte"/>
              </w:rPr>
              <w:t>Article 2. – Type de marché</w:t>
            </w:r>
            <w:r w:rsidR="004B45CC">
              <w:rPr>
                <w:webHidden/>
              </w:rPr>
              <w:tab/>
            </w:r>
            <w:r w:rsidR="004B45CC">
              <w:rPr>
                <w:webHidden/>
              </w:rPr>
              <w:fldChar w:fldCharType="begin"/>
            </w:r>
            <w:r w:rsidR="004B45CC">
              <w:rPr>
                <w:webHidden/>
              </w:rPr>
              <w:instrText xml:space="preserve"> PAGEREF _Toc196386998 \h </w:instrText>
            </w:r>
            <w:r w:rsidR="004B45CC">
              <w:rPr>
                <w:webHidden/>
              </w:rPr>
            </w:r>
            <w:r w:rsidR="004B45CC">
              <w:rPr>
                <w:webHidden/>
              </w:rPr>
              <w:fldChar w:fldCharType="separate"/>
            </w:r>
            <w:r w:rsidR="004B45CC">
              <w:rPr>
                <w:webHidden/>
              </w:rPr>
              <w:t>4</w:t>
            </w:r>
            <w:r w:rsidR="004B45CC">
              <w:rPr>
                <w:webHidden/>
              </w:rPr>
              <w:fldChar w:fldCharType="end"/>
            </w:r>
          </w:hyperlink>
        </w:p>
        <w:p w14:paraId="2A96A783" w14:textId="16F6264B" w:rsidR="004B45CC" w:rsidRDefault="00E54B61" w:rsidP="004B45CC">
          <w:pPr>
            <w:pStyle w:val="TM1"/>
            <w:ind w:right="-285"/>
            <w:rPr>
              <w:rFonts w:asciiTheme="minorHAnsi" w:eastAsiaTheme="minorEastAsia" w:hAnsiTheme="minorHAnsi"/>
              <w:b w:val="0"/>
              <w:bCs w:val="0"/>
              <w:iCs w:val="0"/>
              <w:caps w:val="0"/>
              <w:lang w:eastAsia="fr-FR"/>
            </w:rPr>
          </w:pPr>
          <w:hyperlink w:anchor="_Toc196386999" w:history="1">
            <w:r w:rsidR="004B45CC" w:rsidRPr="00017258">
              <w:rPr>
                <w:rStyle w:val="Lienhypertexte"/>
              </w:rPr>
              <w:t>Article 3. – Pièces constitutives du marché</w:t>
            </w:r>
            <w:r w:rsidR="004B45CC">
              <w:rPr>
                <w:webHidden/>
              </w:rPr>
              <w:tab/>
            </w:r>
            <w:r w:rsidR="004B45CC">
              <w:rPr>
                <w:webHidden/>
              </w:rPr>
              <w:fldChar w:fldCharType="begin"/>
            </w:r>
            <w:r w:rsidR="004B45CC">
              <w:rPr>
                <w:webHidden/>
              </w:rPr>
              <w:instrText xml:space="preserve"> PAGEREF _Toc196386999 \h </w:instrText>
            </w:r>
            <w:r w:rsidR="004B45CC">
              <w:rPr>
                <w:webHidden/>
              </w:rPr>
            </w:r>
            <w:r w:rsidR="004B45CC">
              <w:rPr>
                <w:webHidden/>
              </w:rPr>
              <w:fldChar w:fldCharType="separate"/>
            </w:r>
            <w:r w:rsidR="004B45CC">
              <w:rPr>
                <w:webHidden/>
              </w:rPr>
              <w:t>4</w:t>
            </w:r>
            <w:r w:rsidR="004B45CC">
              <w:rPr>
                <w:webHidden/>
              </w:rPr>
              <w:fldChar w:fldCharType="end"/>
            </w:r>
          </w:hyperlink>
        </w:p>
        <w:p w14:paraId="70A51E42" w14:textId="1609E5E2" w:rsidR="004B45CC" w:rsidRDefault="00E54B61" w:rsidP="004B45CC">
          <w:pPr>
            <w:pStyle w:val="TM2"/>
            <w:ind w:right="-285"/>
            <w:rPr>
              <w:rFonts w:asciiTheme="minorHAnsi" w:eastAsiaTheme="minorEastAsia" w:hAnsiTheme="minorHAnsi"/>
              <w:bCs w:val="0"/>
              <w:lang w:eastAsia="fr-FR"/>
            </w:rPr>
          </w:pPr>
          <w:hyperlink w:anchor="_Toc196387000" w:history="1">
            <w:r w:rsidR="004B45CC" w:rsidRPr="00017258">
              <w:rPr>
                <w:rStyle w:val="Lienhypertexte"/>
                <w:lang w:eastAsia="fr-FR"/>
              </w:rPr>
              <w:t>3.1.</w:t>
            </w:r>
            <w:r w:rsidR="004B45CC">
              <w:rPr>
                <w:rFonts w:asciiTheme="minorHAnsi" w:eastAsiaTheme="minorEastAsia" w:hAnsiTheme="minorHAnsi"/>
                <w:bCs w:val="0"/>
                <w:lang w:eastAsia="fr-FR"/>
              </w:rPr>
              <w:tab/>
            </w:r>
            <w:r w:rsidR="004B45CC" w:rsidRPr="00017258">
              <w:rPr>
                <w:rStyle w:val="Lienhypertexte"/>
                <w:lang w:eastAsia="fr-FR"/>
              </w:rPr>
              <w:t>Ordre de priorité</w:t>
            </w:r>
            <w:r w:rsidR="004B45CC">
              <w:rPr>
                <w:webHidden/>
              </w:rPr>
              <w:tab/>
            </w:r>
            <w:r w:rsidR="004B45CC">
              <w:rPr>
                <w:webHidden/>
              </w:rPr>
              <w:fldChar w:fldCharType="begin"/>
            </w:r>
            <w:r w:rsidR="004B45CC">
              <w:rPr>
                <w:webHidden/>
              </w:rPr>
              <w:instrText xml:space="preserve"> PAGEREF _Toc196387000 \h </w:instrText>
            </w:r>
            <w:r w:rsidR="004B45CC">
              <w:rPr>
                <w:webHidden/>
              </w:rPr>
            </w:r>
            <w:r w:rsidR="004B45CC">
              <w:rPr>
                <w:webHidden/>
              </w:rPr>
              <w:fldChar w:fldCharType="separate"/>
            </w:r>
            <w:r w:rsidR="004B45CC">
              <w:rPr>
                <w:webHidden/>
              </w:rPr>
              <w:t>4</w:t>
            </w:r>
            <w:r w:rsidR="004B45CC">
              <w:rPr>
                <w:webHidden/>
              </w:rPr>
              <w:fldChar w:fldCharType="end"/>
            </w:r>
          </w:hyperlink>
        </w:p>
        <w:p w14:paraId="0986C9BC" w14:textId="5AF8DB66" w:rsidR="004B45CC" w:rsidRDefault="00E54B61" w:rsidP="004B45CC">
          <w:pPr>
            <w:pStyle w:val="TM2"/>
            <w:ind w:right="-285"/>
            <w:rPr>
              <w:rFonts w:asciiTheme="minorHAnsi" w:eastAsiaTheme="minorEastAsia" w:hAnsiTheme="minorHAnsi"/>
              <w:bCs w:val="0"/>
              <w:lang w:eastAsia="fr-FR"/>
            </w:rPr>
          </w:pPr>
          <w:hyperlink w:anchor="_Toc196387001" w:history="1">
            <w:r w:rsidR="004B45CC" w:rsidRPr="00017258">
              <w:rPr>
                <w:rStyle w:val="Lienhypertexte"/>
                <w:lang w:eastAsia="fr-FR"/>
              </w:rPr>
              <w:t>3.2.</w:t>
            </w:r>
            <w:r w:rsidR="004B45CC">
              <w:rPr>
                <w:rFonts w:asciiTheme="minorHAnsi" w:eastAsiaTheme="minorEastAsia" w:hAnsiTheme="minorHAnsi"/>
                <w:bCs w:val="0"/>
                <w:lang w:eastAsia="fr-FR"/>
              </w:rPr>
              <w:tab/>
            </w:r>
            <w:r w:rsidR="004B45CC" w:rsidRPr="00017258">
              <w:rPr>
                <w:rStyle w:val="Lienhypertexte"/>
                <w:lang w:eastAsia="fr-FR"/>
              </w:rPr>
              <w:t>Pièces à remettre au titulaire</w:t>
            </w:r>
            <w:r w:rsidR="004B45CC">
              <w:rPr>
                <w:webHidden/>
              </w:rPr>
              <w:tab/>
            </w:r>
            <w:r w:rsidR="004B45CC">
              <w:rPr>
                <w:webHidden/>
              </w:rPr>
              <w:fldChar w:fldCharType="begin"/>
            </w:r>
            <w:r w:rsidR="004B45CC">
              <w:rPr>
                <w:webHidden/>
              </w:rPr>
              <w:instrText xml:space="preserve"> PAGEREF _Toc196387001 \h </w:instrText>
            </w:r>
            <w:r w:rsidR="004B45CC">
              <w:rPr>
                <w:webHidden/>
              </w:rPr>
            </w:r>
            <w:r w:rsidR="004B45CC">
              <w:rPr>
                <w:webHidden/>
              </w:rPr>
              <w:fldChar w:fldCharType="separate"/>
            </w:r>
            <w:r w:rsidR="004B45CC">
              <w:rPr>
                <w:webHidden/>
              </w:rPr>
              <w:t>5</w:t>
            </w:r>
            <w:r w:rsidR="004B45CC">
              <w:rPr>
                <w:webHidden/>
              </w:rPr>
              <w:fldChar w:fldCharType="end"/>
            </w:r>
          </w:hyperlink>
        </w:p>
        <w:p w14:paraId="12F5D93D" w14:textId="09FE3142" w:rsidR="004B45CC" w:rsidRDefault="00E54B61" w:rsidP="004B45CC">
          <w:pPr>
            <w:pStyle w:val="TM1"/>
            <w:ind w:right="-285"/>
            <w:rPr>
              <w:rFonts w:asciiTheme="minorHAnsi" w:eastAsiaTheme="minorEastAsia" w:hAnsiTheme="minorHAnsi"/>
              <w:b w:val="0"/>
              <w:bCs w:val="0"/>
              <w:iCs w:val="0"/>
              <w:caps w:val="0"/>
              <w:lang w:eastAsia="fr-FR"/>
            </w:rPr>
          </w:pPr>
          <w:hyperlink w:anchor="_Toc196387002" w:history="1">
            <w:r w:rsidR="004B45CC" w:rsidRPr="00017258">
              <w:rPr>
                <w:rStyle w:val="Lienhypertexte"/>
              </w:rPr>
              <w:t>Article 4. – Durée du marché et délais d’exécution</w:t>
            </w:r>
            <w:r w:rsidR="004B45CC">
              <w:rPr>
                <w:webHidden/>
              </w:rPr>
              <w:tab/>
            </w:r>
            <w:r w:rsidR="004B45CC">
              <w:rPr>
                <w:webHidden/>
              </w:rPr>
              <w:fldChar w:fldCharType="begin"/>
            </w:r>
            <w:r w:rsidR="004B45CC">
              <w:rPr>
                <w:webHidden/>
              </w:rPr>
              <w:instrText xml:space="preserve"> PAGEREF _Toc196387002 \h </w:instrText>
            </w:r>
            <w:r w:rsidR="004B45CC">
              <w:rPr>
                <w:webHidden/>
              </w:rPr>
            </w:r>
            <w:r w:rsidR="004B45CC">
              <w:rPr>
                <w:webHidden/>
              </w:rPr>
              <w:fldChar w:fldCharType="separate"/>
            </w:r>
            <w:r w:rsidR="004B45CC">
              <w:rPr>
                <w:webHidden/>
              </w:rPr>
              <w:t>5</w:t>
            </w:r>
            <w:r w:rsidR="004B45CC">
              <w:rPr>
                <w:webHidden/>
              </w:rPr>
              <w:fldChar w:fldCharType="end"/>
            </w:r>
          </w:hyperlink>
        </w:p>
        <w:p w14:paraId="7C9BA584" w14:textId="4DD3118C" w:rsidR="004B45CC" w:rsidRDefault="00E54B61" w:rsidP="004B45CC">
          <w:pPr>
            <w:pStyle w:val="TM1"/>
            <w:ind w:right="-285"/>
            <w:rPr>
              <w:rFonts w:asciiTheme="minorHAnsi" w:eastAsiaTheme="minorEastAsia" w:hAnsiTheme="minorHAnsi"/>
              <w:b w:val="0"/>
              <w:bCs w:val="0"/>
              <w:iCs w:val="0"/>
              <w:caps w:val="0"/>
              <w:lang w:eastAsia="fr-FR"/>
            </w:rPr>
          </w:pPr>
          <w:hyperlink w:anchor="_Toc196387003" w:history="1">
            <w:r w:rsidR="004B45CC" w:rsidRPr="00017258">
              <w:rPr>
                <w:rStyle w:val="Lienhypertexte"/>
              </w:rPr>
              <w:t>Article 5. – Lieu d’exécution des prestations</w:t>
            </w:r>
            <w:r w:rsidR="004B45CC">
              <w:rPr>
                <w:webHidden/>
              </w:rPr>
              <w:tab/>
            </w:r>
            <w:r w:rsidR="004B45CC">
              <w:rPr>
                <w:webHidden/>
              </w:rPr>
              <w:fldChar w:fldCharType="begin"/>
            </w:r>
            <w:r w:rsidR="004B45CC">
              <w:rPr>
                <w:webHidden/>
              </w:rPr>
              <w:instrText xml:space="preserve"> PAGEREF _Toc196387003 \h </w:instrText>
            </w:r>
            <w:r w:rsidR="004B45CC">
              <w:rPr>
                <w:webHidden/>
              </w:rPr>
            </w:r>
            <w:r w:rsidR="004B45CC">
              <w:rPr>
                <w:webHidden/>
              </w:rPr>
              <w:fldChar w:fldCharType="separate"/>
            </w:r>
            <w:r w:rsidR="004B45CC">
              <w:rPr>
                <w:webHidden/>
              </w:rPr>
              <w:t>5</w:t>
            </w:r>
            <w:r w:rsidR="004B45CC">
              <w:rPr>
                <w:webHidden/>
              </w:rPr>
              <w:fldChar w:fldCharType="end"/>
            </w:r>
          </w:hyperlink>
        </w:p>
        <w:p w14:paraId="7A29A72B" w14:textId="555DE7B1" w:rsidR="004B45CC" w:rsidRDefault="00E54B61" w:rsidP="004B45CC">
          <w:pPr>
            <w:pStyle w:val="TM1"/>
            <w:ind w:right="-285"/>
            <w:rPr>
              <w:rFonts w:asciiTheme="minorHAnsi" w:eastAsiaTheme="minorEastAsia" w:hAnsiTheme="minorHAnsi"/>
              <w:b w:val="0"/>
              <w:bCs w:val="0"/>
              <w:iCs w:val="0"/>
              <w:caps w:val="0"/>
              <w:lang w:eastAsia="fr-FR"/>
            </w:rPr>
          </w:pPr>
          <w:hyperlink w:anchor="_Toc196387004" w:history="1">
            <w:r w:rsidR="004B45CC" w:rsidRPr="00017258">
              <w:rPr>
                <w:rStyle w:val="Lienhypertexte"/>
              </w:rPr>
              <w:t>Article 6. – Prix et règlement des comptes</w:t>
            </w:r>
            <w:r w:rsidR="004B45CC">
              <w:rPr>
                <w:webHidden/>
              </w:rPr>
              <w:tab/>
            </w:r>
            <w:r w:rsidR="004B45CC">
              <w:rPr>
                <w:webHidden/>
              </w:rPr>
              <w:fldChar w:fldCharType="begin"/>
            </w:r>
            <w:r w:rsidR="004B45CC">
              <w:rPr>
                <w:webHidden/>
              </w:rPr>
              <w:instrText xml:space="preserve"> PAGEREF _Toc196387004 \h </w:instrText>
            </w:r>
            <w:r w:rsidR="004B45CC">
              <w:rPr>
                <w:webHidden/>
              </w:rPr>
            </w:r>
            <w:r w:rsidR="004B45CC">
              <w:rPr>
                <w:webHidden/>
              </w:rPr>
              <w:fldChar w:fldCharType="separate"/>
            </w:r>
            <w:r w:rsidR="004B45CC">
              <w:rPr>
                <w:webHidden/>
              </w:rPr>
              <w:t>6</w:t>
            </w:r>
            <w:r w:rsidR="004B45CC">
              <w:rPr>
                <w:webHidden/>
              </w:rPr>
              <w:fldChar w:fldCharType="end"/>
            </w:r>
          </w:hyperlink>
        </w:p>
        <w:p w14:paraId="2AFF2451" w14:textId="422EB37B" w:rsidR="004B45CC" w:rsidRDefault="00E54B61" w:rsidP="004B45CC">
          <w:pPr>
            <w:pStyle w:val="TM2"/>
            <w:ind w:right="-285"/>
            <w:rPr>
              <w:rFonts w:asciiTheme="minorHAnsi" w:eastAsiaTheme="minorEastAsia" w:hAnsiTheme="minorHAnsi"/>
              <w:bCs w:val="0"/>
              <w:lang w:eastAsia="fr-FR"/>
            </w:rPr>
          </w:pPr>
          <w:hyperlink w:anchor="_Toc196387005" w:history="1">
            <w:r w:rsidR="004B45CC" w:rsidRPr="00017258">
              <w:rPr>
                <w:rStyle w:val="Lienhypertexte"/>
              </w:rPr>
              <w:t>6.1.</w:t>
            </w:r>
            <w:r w:rsidR="004B45CC">
              <w:rPr>
                <w:rFonts w:asciiTheme="minorHAnsi" w:eastAsiaTheme="minorEastAsia" w:hAnsiTheme="minorHAnsi"/>
                <w:bCs w:val="0"/>
                <w:lang w:eastAsia="fr-FR"/>
              </w:rPr>
              <w:tab/>
            </w:r>
            <w:r w:rsidR="004B45CC" w:rsidRPr="00017258">
              <w:rPr>
                <w:rStyle w:val="Lienhypertexte"/>
              </w:rPr>
              <w:t>Forme et contenu du prix</w:t>
            </w:r>
            <w:r w:rsidR="004B45CC">
              <w:rPr>
                <w:webHidden/>
              </w:rPr>
              <w:tab/>
            </w:r>
            <w:r w:rsidR="004B45CC">
              <w:rPr>
                <w:webHidden/>
              </w:rPr>
              <w:fldChar w:fldCharType="begin"/>
            </w:r>
            <w:r w:rsidR="004B45CC">
              <w:rPr>
                <w:webHidden/>
              </w:rPr>
              <w:instrText xml:space="preserve"> PAGEREF _Toc196387005 \h </w:instrText>
            </w:r>
            <w:r w:rsidR="004B45CC">
              <w:rPr>
                <w:webHidden/>
              </w:rPr>
            </w:r>
            <w:r w:rsidR="004B45CC">
              <w:rPr>
                <w:webHidden/>
              </w:rPr>
              <w:fldChar w:fldCharType="separate"/>
            </w:r>
            <w:r w:rsidR="004B45CC">
              <w:rPr>
                <w:webHidden/>
              </w:rPr>
              <w:t>6</w:t>
            </w:r>
            <w:r w:rsidR="004B45CC">
              <w:rPr>
                <w:webHidden/>
              </w:rPr>
              <w:fldChar w:fldCharType="end"/>
            </w:r>
          </w:hyperlink>
        </w:p>
        <w:p w14:paraId="19210F78" w14:textId="55197F27" w:rsidR="004B45CC" w:rsidRDefault="00E54B61" w:rsidP="004B45CC">
          <w:pPr>
            <w:pStyle w:val="TM2"/>
            <w:ind w:right="-285"/>
            <w:rPr>
              <w:rFonts w:asciiTheme="minorHAnsi" w:eastAsiaTheme="minorEastAsia" w:hAnsiTheme="minorHAnsi"/>
              <w:bCs w:val="0"/>
              <w:lang w:eastAsia="fr-FR"/>
            </w:rPr>
          </w:pPr>
          <w:hyperlink w:anchor="_Toc196387006" w:history="1">
            <w:r w:rsidR="004B45CC" w:rsidRPr="00017258">
              <w:rPr>
                <w:rStyle w:val="Lienhypertexte"/>
              </w:rPr>
              <w:t>6.2.</w:t>
            </w:r>
            <w:r w:rsidR="004B45CC">
              <w:rPr>
                <w:rFonts w:asciiTheme="minorHAnsi" w:eastAsiaTheme="minorEastAsia" w:hAnsiTheme="minorHAnsi"/>
                <w:bCs w:val="0"/>
                <w:lang w:eastAsia="fr-FR"/>
              </w:rPr>
              <w:tab/>
            </w:r>
            <w:r w:rsidR="004B45CC" w:rsidRPr="00017258">
              <w:rPr>
                <w:rStyle w:val="Lienhypertexte"/>
              </w:rPr>
              <w:t>Variation du prix</w:t>
            </w:r>
            <w:r w:rsidR="004B45CC">
              <w:rPr>
                <w:webHidden/>
              </w:rPr>
              <w:tab/>
            </w:r>
            <w:r w:rsidR="004B45CC">
              <w:rPr>
                <w:webHidden/>
              </w:rPr>
              <w:fldChar w:fldCharType="begin"/>
            </w:r>
            <w:r w:rsidR="004B45CC">
              <w:rPr>
                <w:webHidden/>
              </w:rPr>
              <w:instrText xml:space="preserve"> PAGEREF _Toc196387006 \h </w:instrText>
            </w:r>
            <w:r w:rsidR="004B45CC">
              <w:rPr>
                <w:webHidden/>
              </w:rPr>
            </w:r>
            <w:r w:rsidR="004B45CC">
              <w:rPr>
                <w:webHidden/>
              </w:rPr>
              <w:fldChar w:fldCharType="separate"/>
            </w:r>
            <w:r w:rsidR="004B45CC">
              <w:rPr>
                <w:webHidden/>
              </w:rPr>
              <w:t>6</w:t>
            </w:r>
            <w:r w:rsidR="004B45CC">
              <w:rPr>
                <w:webHidden/>
              </w:rPr>
              <w:fldChar w:fldCharType="end"/>
            </w:r>
          </w:hyperlink>
        </w:p>
        <w:p w14:paraId="245B327B" w14:textId="46BBD638" w:rsidR="004B45CC" w:rsidRDefault="00E54B61" w:rsidP="004B45CC">
          <w:pPr>
            <w:pStyle w:val="TM3"/>
            <w:tabs>
              <w:tab w:val="left" w:pos="1200"/>
            </w:tabs>
            <w:ind w:right="-285"/>
            <w:rPr>
              <w:rFonts w:asciiTheme="minorHAnsi" w:eastAsiaTheme="minorEastAsia" w:hAnsiTheme="minorHAnsi"/>
              <w:noProof/>
              <w:lang w:eastAsia="fr-FR"/>
            </w:rPr>
          </w:pPr>
          <w:hyperlink w:anchor="_Toc196387007" w:history="1">
            <w:r w:rsidR="004B45CC" w:rsidRPr="00017258">
              <w:rPr>
                <w:rStyle w:val="Lienhypertexte"/>
                <w:noProof/>
              </w:rPr>
              <w:t>6.2.1.</w:t>
            </w:r>
            <w:r w:rsidR="004B45CC">
              <w:rPr>
                <w:rFonts w:asciiTheme="minorHAnsi" w:eastAsiaTheme="minorEastAsia" w:hAnsiTheme="minorHAnsi"/>
                <w:noProof/>
                <w:lang w:eastAsia="fr-FR"/>
              </w:rPr>
              <w:tab/>
            </w:r>
            <w:r w:rsidR="004B45CC" w:rsidRPr="00017258">
              <w:rPr>
                <w:rStyle w:val="Lienhypertexte"/>
                <w:noProof/>
              </w:rPr>
              <w:t>Mois d’établissement du prix</w:t>
            </w:r>
            <w:r w:rsidR="004B45CC">
              <w:rPr>
                <w:noProof/>
                <w:webHidden/>
              </w:rPr>
              <w:tab/>
            </w:r>
            <w:r w:rsidR="004B45CC">
              <w:rPr>
                <w:noProof/>
                <w:webHidden/>
              </w:rPr>
              <w:fldChar w:fldCharType="begin"/>
            </w:r>
            <w:r w:rsidR="004B45CC">
              <w:rPr>
                <w:noProof/>
                <w:webHidden/>
              </w:rPr>
              <w:instrText xml:space="preserve"> PAGEREF _Toc196387007 \h </w:instrText>
            </w:r>
            <w:r w:rsidR="004B45CC">
              <w:rPr>
                <w:noProof/>
                <w:webHidden/>
              </w:rPr>
            </w:r>
            <w:r w:rsidR="004B45CC">
              <w:rPr>
                <w:noProof/>
                <w:webHidden/>
              </w:rPr>
              <w:fldChar w:fldCharType="separate"/>
            </w:r>
            <w:r w:rsidR="004B45CC">
              <w:rPr>
                <w:noProof/>
                <w:webHidden/>
              </w:rPr>
              <w:t>6</w:t>
            </w:r>
            <w:r w:rsidR="004B45CC">
              <w:rPr>
                <w:noProof/>
                <w:webHidden/>
              </w:rPr>
              <w:fldChar w:fldCharType="end"/>
            </w:r>
          </w:hyperlink>
        </w:p>
        <w:p w14:paraId="59AC61E3" w14:textId="438B9C00" w:rsidR="004B45CC" w:rsidRDefault="00E54B61" w:rsidP="004B45CC">
          <w:pPr>
            <w:pStyle w:val="TM3"/>
            <w:tabs>
              <w:tab w:val="left" w:pos="1200"/>
            </w:tabs>
            <w:ind w:right="-285"/>
            <w:rPr>
              <w:rFonts w:asciiTheme="minorHAnsi" w:eastAsiaTheme="minorEastAsia" w:hAnsiTheme="minorHAnsi"/>
              <w:noProof/>
              <w:lang w:eastAsia="fr-FR"/>
            </w:rPr>
          </w:pPr>
          <w:hyperlink w:anchor="_Toc196387008" w:history="1">
            <w:r w:rsidR="004B45CC" w:rsidRPr="00017258">
              <w:rPr>
                <w:rStyle w:val="Lienhypertexte"/>
                <w:noProof/>
              </w:rPr>
              <w:t>6.2.2.</w:t>
            </w:r>
            <w:r w:rsidR="004B45CC">
              <w:rPr>
                <w:rFonts w:asciiTheme="minorHAnsi" w:eastAsiaTheme="minorEastAsia" w:hAnsiTheme="minorHAnsi"/>
                <w:noProof/>
                <w:lang w:eastAsia="fr-FR"/>
              </w:rPr>
              <w:tab/>
            </w:r>
            <w:r w:rsidR="004B45CC" w:rsidRPr="00017258">
              <w:rPr>
                <w:rStyle w:val="Lienhypertexte"/>
                <w:noProof/>
              </w:rPr>
              <w:t>Index de référence</w:t>
            </w:r>
            <w:r w:rsidR="004B45CC">
              <w:rPr>
                <w:noProof/>
                <w:webHidden/>
              </w:rPr>
              <w:tab/>
            </w:r>
            <w:r w:rsidR="004B45CC">
              <w:rPr>
                <w:noProof/>
                <w:webHidden/>
              </w:rPr>
              <w:fldChar w:fldCharType="begin"/>
            </w:r>
            <w:r w:rsidR="004B45CC">
              <w:rPr>
                <w:noProof/>
                <w:webHidden/>
              </w:rPr>
              <w:instrText xml:space="preserve"> PAGEREF _Toc196387008 \h </w:instrText>
            </w:r>
            <w:r w:rsidR="004B45CC">
              <w:rPr>
                <w:noProof/>
                <w:webHidden/>
              </w:rPr>
            </w:r>
            <w:r w:rsidR="004B45CC">
              <w:rPr>
                <w:noProof/>
                <w:webHidden/>
              </w:rPr>
              <w:fldChar w:fldCharType="separate"/>
            </w:r>
            <w:r w:rsidR="004B45CC">
              <w:rPr>
                <w:noProof/>
                <w:webHidden/>
              </w:rPr>
              <w:t>6</w:t>
            </w:r>
            <w:r w:rsidR="004B45CC">
              <w:rPr>
                <w:noProof/>
                <w:webHidden/>
              </w:rPr>
              <w:fldChar w:fldCharType="end"/>
            </w:r>
          </w:hyperlink>
        </w:p>
        <w:p w14:paraId="45342D10" w14:textId="72FCF3F7" w:rsidR="004B45CC" w:rsidRDefault="00E54B61" w:rsidP="004B45CC">
          <w:pPr>
            <w:pStyle w:val="TM3"/>
            <w:tabs>
              <w:tab w:val="left" w:pos="1200"/>
            </w:tabs>
            <w:ind w:right="-285"/>
            <w:rPr>
              <w:rFonts w:asciiTheme="minorHAnsi" w:eastAsiaTheme="minorEastAsia" w:hAnsiTheme="minorHAnsi"/>
              <w:noProof/>
              <w:lang w:eastAsia="fr-FR"/>
            </w:rPr>
          </w:pPr>
          <w:hyperlink w:anchor="_Toc196387009" w:history="1">
            <w:r w:rsidR="004B45CC" w:rsidRPr="00017258">
              <w:rPr>
                <w:rStyle w:val="Lienhypertexte"/>
                <w:noProof/>
              </w:rPr>
              <w:t>6.2.3.</w:t>
            </w:r>
            <w:r w:rsidR="004B45CC">
              <w:rPr>
                <w:rFonts w:asciiTheme="minorHAnsi" w:eastAsiaTheme="minorEastAsia" w:hAnsiTheme="minorHAnsi"/>
                <w:noProof/>
                <w:lang w:eastAsia="fr-FR"/>
              </w:rPr>
              <w:tab/>
            </w:r>
            <w:r w:rsidR="004B45CC" w:rsidRPr="00017258">
              <w:rPr>
                <w:rStyle w:val="Lienhypertexte"/>
                <w:noProof/>
              </w:rPr>
              <w:t>Modalités d’actualisation du prix</w:t>
            </w:r>
            <w:r w:rsidR="004B45CC">
              <w:rPr>
                <w:noProof/>
                <w:webHidden/>
              </w:rPr>
              <w:tab/>
            </w:r>
            <w:r w:rsidR="004B45CC">
              <w:rPr>
                <w:noProof/>
                <w:webHidden/>
              </w:rPr>
              <w:fldChar w:fldCharType="begin"/>
            </w:r>
            <w:r w:rsidR="004B45CC">
              <w:rPr>
                <w:noProof/>
                <w:webHidden/>
              </w:rPr>
              <w:instrText xml:space="preserve"> PAGEREF _Toc196387009 \h </w:instrText>
            </w:r>
            <w:r w:rsidR="004B45CC">
              <w:rPr>
                <w:noProof/>
                <w:webHidden/>
              </w:rPr>
            </w:r>
            <w:r w:rsidR="004B45CC">
              <w:rPr>
                <w:noProof/>
                <w:webHidden/>
              </w:rPr>
              <w:fldChar w:fldCharType="separate"/>
            </w:r>
            <w:r w:rsidR="004B45CC">
              <w:rPr>
                <w:noProof/>
                <w:webHidden/>
              </w:rPr>
              <w:t>6</w:t>
            </w:r>
            <w:r w:rsidR="004B45CC">
              <w:rPr>
                <w:noProof/>
                <w:webHidden/>
              </w:rPr>
              <w:fldChar w:fldCharType="end"/>
            </w:r>
          </w:hyperlink>
        </w:p>
        <w:p w14:paraId="7DB1925B" w14:textId="248EAB21" w:rsidR="004B45CC" w:rsidRDefault="00E54B61" w:rsidP="004B45CC">
          <w:pPr>
            <w:pStyle w:val="TM2"/>
            <w:ind w:right="-285"/>
            <w:rPr>
              <w:rFonts w:asciiTheme="minorHAnsi" w:eastAsiaTheme="minorEastAsia" w:hAnsiTheme="minorHAnsi"/>
              <w:bCs w:val="0"/>
              <w:lang w:eastAsia="fr-FR"/>
            </w:rPr>
          </w:pPr>
          <w:hyperlink w:anchor="_Toc196387010" w:history="1">
            <w:r w:rsidR="004B45CC" w:rsidRPr="00017258">
              <w:rPr>
                <w:rStyle w:val="Lienhypertexte"/>
              </w:rPr>
              <w:t>6.3.</w:t>
            </w:r>
            <w:r w:rsidR="004B45CC">
              <w:rPr>
                <w:rFonts w:asciiTheme="minorHAnsi" w:eastAsiaTheme="minorEastAsia" w:hAnsiTheme="minorHAnsi"/>
                <w:bCs w:val="0"/>
                <w:lang w:eastAsia="fr-FR"/>
              </w:rPr>
              <w:tab/>
            </w:r>
            <w:r w:rsidR="004B45CC" w:rsidRPr="00017258">
              <w:rPr>
                <w:rStyle w:val="Lienhypertexte"/>
              </w:rPr>
              <w:t>Avance</w:t>
            </w:r>
            <w:r w:rsidR="004B45CC">
              <w:rPr>
                <w:webHidden/>
              </w:rPr>
              <w:tab/>
            </w:r>
            <w:r w:rsidR="004B45CC">
              <w:rPr>
                <w:webHidden/>
              </w:rPr>
              <w:fldChar w:fldCharType="begin"/>
            </w:r>
            <w:r w:rsidR="004B45CC">
              <w:rPr>
                <w:webHidden/>
              </w:rPr>
              <w:instrText xml:space="preserve"> PAGEREF _Toc196387010 \h </w:instrText>
            </w:r>
            <w:r w:rsidR="004B45CC">
              <w:rPr>
                <w:webHidden/>
              </w:rPr>
            </w:r>
            <w:r w:rsidR="004B45CC">
              <w:rPr>
                <w:webHidden/>
              </w:rPr>
              <w:fldChar w:fldCharType="separate"/>
            </w:r>
            <w:r w:rsidR="004B45CC">
              <w:rPr>
                <w:webHidden/>
              </w:rPr>
              <w:t>7</w:t>
            </w:r>
            <w:r w:rsidR="004B45CC">
              <w:rPr>
                <w:webHidden/>
              </w:rPr>
              <w:fldChar w:fldCharType="end"/>
            </w:r>
          </w:hyperlink>
        </w:p>
        <w:p w14:paraId="20489B35" w14:textId="2EE778EE" w:rsidR="004B45CC" w:rsidRDefault="00E54B61" w:rsidP="004B45CC">
          <w:pPr>
            <w:pStyle w:val="TM2"/>
            <w:ind w:right="-285"/>
            <w:rPr>
              <w:rFonts w:asciiTheme="minorHAnsi" w:eastAsiaTheme="minorEastAsia" w:hAnsiTheme="minorHAnsi"/>
              <w:bCs w:val="0"/>
              <w:lang w:eastAsia="fr-FR"/>
            </w:rPr>
          </w:pPr>
          <w:hyperlink w:anchor="_Toc196387011" w:history="1">
            <w:r w:rsidR="004B45CC" w:rsidRPr="00017258">
              <w:rPr>
                <w:rStyle w:val="Lienhypertexte"/>
              </w:rPr>
              <w:t>6.4.</w:t>
            </w:r>
            <w:r w:rsidR="004B45CC">
              <w:rPr>
                <w:rFonts w:asciiTheme="minorHAnsi" w:eastAsiaTheme="minorEastAsia" w:hAnsiTheme="minorHAnsi"/>
                <w:bCs w:val="0"/>
                <w:lang w:eastAsia="fr-FR"/>
              </w:rPr>
              <w:tab/>
            </w:r>
            <w:r w:rsidR="004B45CC" w:rsidRPr="00017258">
              <w:rPr>
                <w:rStyle w:val="Lienhypertexte"/>
              </w:rPr>
              <w:t>Règlement des comptes</w:t>
            </w:r>
            <w:r w:rsidR="004B45CC">
              <w:rPr>
                <w:webHidden/>
              </w:rPr>
              <w:tab/>
            </w:r>
            <w:r w:rsidR="004B45CC">
              <w:rPr>
                <w:webHidden/>
              </w:rPr>
              <w:fldChar w:fldCharType="begin"/>
            </w:r>
            <w:r w:rsidR="004B45CC">
              <w:rPr>
                <w:webHidden/>
              </w:rPr>
              <w:instrText xml:space="preserve"> PAGEREF _Toc196387011 \h </w:instrText>
            </w:r>
            <w:r w:rsidR="004B45CC">
              <w:rPr>
                <w:webHidden/>
              </w:rPr>
            </w:r>
            <w:r w:rsidR="004B45CC">
              <w:rPr>
                <w:webHidden/>
              </w:rPr>
              <w:fldChar w:fldCharType="separate"/>
            </w:r>
            <w:r w:rsidR="004B45CC">
              <w:rPr>
                <w:webHidden/>
              </w:rPr>
              <w:t>7</w:t>
            </w:r>
            <w:r w:rsidR="004B45CC">
              <w:rPr>
                <w:webHidden/>
              </w:rPr>
              <w:fldChar w:fldCharType="end"/>
            </w:r>
          </w:hyperlink>
        </w:p>
        <w:p w14:paraId="1C76F455" w14:textId="2A15F23A" w:rsidR="004B45CC" w:rsidRDefault="00E54B61" w:rsidP="004B45CC">
          <w:pPr>
            <w:pStyle w:val="TM3"/>
            <w:tabs>
              <w:tab w:val="left" w:pos="1200"/>
            </w:tabs>
            <w:ind w:right="-285"/>
            <w:rPr>
              <w:rFonts w:asciiTheme="minorHAnsi" w:eastAsiaTheme="minorEastAsia" w:hAnsiTheme="minorHAnsi"/>
              <w:noProof/>
              <w:lang w:eastAsia="fr-FR"/>
            </w:rPr>
          </w:pPr>
          <w:hyperlink w:anchor="_Toc196387012" w:history="1">
            <w:r w:rsidR="004B45CC" w:rsidRPr="00017258">
              <w:rPr>
                <w:rStyle w:val="Lienhypertexte"/>
                <w:noProof/>
              </w:rPr>
              <w:t>6.4.1.</w:t>
            </w:r>
            <w:r w:rsidR="004B45CC">
              <w:rPr>
                <w:rFonts w:asciiTheme="minorHAnsi" w:eastAsiaTheme="minorEastAsia" w:hAnsiTheme="minorHAnsi"/>
                <w:noProof/>
                <w:lang w:eastAsia="fr-FR"/>
              </w:rPr>
              <w:tab/>
            </w:r>
            <w:r w:rsidR="004B45CC" w:rsidRPr="00017258">
              <w:rPr>
                <w:rStyle w:val="Lienhypertexte"/>
                <w:noProof/>
              </w:rPr>
              <w:t>Acomptes</w:t>
            </w:r>
            <w:r w:rsidR="004B45CC">
              <w:rPr>
                <w:noProof/>
                <w:webHidden/>
              </w:rPr>
              <w:tab/>
            </w:r>
            <w:r w:rsidR="004B45CC">
              <w:rPr>
                <w:noProof/>
                <w:webHidden/>
              </w:rPr>
              <w:fldChar w:fldCharType="begin"/>
            </w:r>
            <w:r w:rsidR="004B45CC">
              <w:rPr>
                <w:noProof/>
                <w:webHidden/>
              </w:rPr>
              <w:instrText xml:space="preserve"> PAGEREF _Toc196387012 \h </w:instrText>
            </w:r>
            <w:r w:rsidR="004B45CC">
              <w:rPr>
                <w:noProof/>
                <w:webHidden/>
              </w:rPr>
            </w:r>
            <w:r w:rsidR="004B45CC">
              <w:rPr>
                <w:noProof/>
                <w:webHidden/>
              </w:rPr>
              <w:fldChar w:fldCharType="separate"/>
            </w:r>
            <w:r w:rsidR="004B45CC">
              <w:rPr>
                <w:noProof/>
                <w:webHidden/>
              </w:rPr>
              <w:t>7</w:t>
            </w:r>
            <w:r w:rsidR="004B45CC">
              <w:rPr>
                <w:noProof/>
                <w:webHidden/>
              </w:rPr>
              <w:fldChar w:fldCharType="end"/>
            </w:r>
          </w:hyperlink>
        </w:p>
        <w:p w14:paraId="1A881D93" w14:textId="6E5FB3CE" w:rsidR="004B45CC" w:rsidRDefault="00E54B61" w:rsidP="004B45CC">
          <w:pPr>
            <w:pStyle w:val="TM3"/>
            <w:tabs>
              <w:tab w:val="left" w:pos="1200"/>
            </w:tabs>
            <w:ind w:right="-285"/>
            <w:rPr>
              <w:rFonts w:asciiTheme="minorHAnsi" w:eastAsiaTheme="minorEastAsia" w:hAnsiTheme="minorHAnsi"/>
              <w:noProof/>
              <w:lang w:eastAsia="fr-FR"/>
            </w:rPr>
          </w:pPr>
          <w:hyperlink w:anchor="_Toc196387013" w:history="1">
            <w:r w:rsidR="004B45CC" w:rsidRPr="00017258">
              <w:rPr>
                <w:rStyle w:val="Lienhypertexte"/>
                <w:noProof/>
              </w:rPr>
              <w:t>6.4.2.</w:t>
            </w:r>
            <w:r w:rsidR="004B45CC">
              <w:rPr>
                <w:rFonts w:asciiTheme="minorHAnsi" w:eastAsiaTheme="minorEastAsia" w:hAnsiTheme="minorHAnsi"/>
                <w:noProof/>
                <w:lang w:eastAsia="fr-FR"/>
              </w:rPr>
              <w:tab/>
            </w:r>
            <w:r w:rsidR="004B45CC" w:rsidRPr="00017258">
              <w:rPr>
                <w:rStyle w:val="Lienhypertexte"/>
                <w:noProof/>
              </w:rPr>
              <w:t>Solde</w:t>
            </w:r>
            <w:r w:rsidR="004B45CC">
              <w:rPr>
                <w:noProof/>
                <w:webHidden/>
              </w:rPr>
              <w:tab/>
            </w:r>
            <w:r w:rsidR="004B45CC">
              <w:rPr>
                <w:noProof/>
                <w:webHidden/>
              </w:rPr>
              <w:fldChar w:fldCharType="begin"/>
            </w:r>
            <w:r w:rsidR="004B45CC">
              <w:rPr>
                <w:noProof/>
                <w:webHidden/>
              </w:rPr>
              <w:instrText xml:space="preserve"> PAGEREF _Toc196387013 \h </w:instrText>
            </w:r>
            <w:r w:rsidR="004B45CC">
              <w:rPr>
                <w:noProof/>
                <w:webHidden/>
              </w:rPr>
            </w:r>
            <w:r w:rsidR="004B45CC">
              <w:rPr>
                <w:noProof/>
                <w:webHidden/>
              </w:rPr>
              <w:fldChar w:fldCharType="separate"/>
            </w:r>
            <w:r w:rsidR="004B45CC">
              <w:rPr>
                <w:noProof/>
                <w:webHidden/>
              </w:rPr>
              <w:t>7</w:t>
            </w:r>
            <w:r w:rsidR="004B45CC">
              <w:rPr>
                <w:noProof/>
                <w:webHidden/>
              </w:rPr>
              <w:fldChar w:fldCharType="end"/>
            </w:r>
          </w:hyperlink>
        </w:p>
        <w:p w14:paraId="72E348D2" w14:textId="6F7B7310" w:rsidR="004B45CC" w:rsidRDefault="00E54B61" w:rsidP="004B45CC">
          <w:pPr>
            <w:pStyle w:val="TM2"/>
            <w:ind w:right="-285"/>
            <w:rPr>
              <w:rFonts w:asciiTheme="minorHAnsi" w:eastAsiaTheme="minorEastAsia" w:hAnsiTheme="minorHAnsi"/>
              <w:bCs w:val="0"/>
              <w:lang w:eastAsia="fr-FR"/>
            </w:rPr>
          </w:pPr>
          <w:hyperlink w:anchor="_Toc196387014" w:history="1">
            <w:r w:rsidR="004B45CC" w:rsidRPr="00017258">
              <w:rPr>
                <w:rStyle w:val="Lienhypertexte"/>
              </w:rPr>
              <w:t>6.5.</w:t>
            </w:r>
            <w:r w:rsidR="004B45CC">
              <w:rPr>
                <w:rFonts w:asciiTheme="minorHAnsi" w:eastAsiaTheme="minorEastAsia" w:hAnsiTheme="minorHAnsi"/>
                <w:bCs w:val="0"/>
                <w:lang w:eastAsia="fr-FR"/>
              </w:rPr>
              <w:tab/>
            </w:r>
            <w:r w:rsidR="004B45CC" w:rsidRPr="00017258">
              <w:rPr>
                <w:rStyle w:val="Lienhypertexte"/>
              </w:rPr>
              <w:t>Délai de paiement</w:t>
            </w:r>
            <w:r w:rsidR="004B45CC">
              <w:rPr>
                <w:webHidden/>
              </w:rPr>
              <w:tab/>
            </w:r>
            <w:r w:rsidR="004B45CC">
              <w:rPr>
                <w:webHidden/>
              </w:rPr>
              <w:fldChar w:fldCharType="begin"/>
            </w:r>
            <w:r w:rsidR="004B45CC">
              <w:rPr>
                <w:webHidden/>
              </w:rPr>
              <w:instrText xml:space="preserve"> PAGEREF _Toc196387014 \h </w:instrText>
            </w:r>
            <w:r w:rsidR="004B45CC">
              <w:rPr>
                <w:webHidden/>
              </w:rPr>
            </w:r>
            <w:r w:rsidR="004B45CC">
              <w:rPr>
                <w:webHidden/>
              </w:rPr>
              <w:fldChar w:fldCharType="separate"/>
            </w:r>
            <w:r w:rsidR="004B45CC">
              <w:rPr>
                <w:webHidden/>
              </w:rPr>
              <w:t>7</w:t>
            </w:r>
            <w:r w:rsidR="004B45CC">
              <w:rPr>
                <w:webHidden/>
              </w:rPr>
              <w:fldChar w:fldCharType="end"/>
            </w:r>
          </w:hyperlink>
        </w:p>
        <w:p w14:paraId="146D97E1" w14:textId="03FF3774" w:rsidR="004B45CC" w:rsidRDefault="00E54B61" w:rsidP="004B45CC">
          <w:pPr>
            <w:pStyle w:val="TM1"/>
            <w:ind w:right="-285"/>
            <w:rPr>
              <w:rFonts w:asciiTheme="minorHAnsi" w:eastAsiaTheme="minorEastAsia" w:hAnsiTheme="minorHAnsi"/>
              <w:b w:val="0"/>
              <w:bCs w:val="0"/>
              <w:iCs w:val="0"/>
              <w:caps w:val="0"/>
              <w:lang w:eastAsia="fr-FR"/>
            </w:rPr>
          </w:pPr>
          <w:hyperlink w:anchor="_Toc196387015" w:history="1">
            <w:r w:rsidR="004B45CC" w:rsidRPr="00017258">
              <w:rPr>
                <w:rStyle w:val="Lienhypertexte"/>
              </w:rPr>
              <w:t>Article 7. – Obligations du titulaire</w:t>
            </w:r>
            <w:r w:rsidR="004B45CC">
              <w:rPr>
                <w:webHidden/>
              </w:rPr>
              <w:tab/>
            </w:r>
            <w:r w:rsidR="004B45CC">
              <w:rPr>
                <w:webHidden/>
              </w:rPr>
              <w:fldChar w:fldCharType="begin"/>
            </w:r>
            <w:r w:rsidR="004B45CC">
              <w:rPr>
                <w:webHidden/>
              </w:rPr>
              <w:instrText xml:space="preserve"> PAGEREF _Toc196387015 \h </w:instrText>
            </w:r>
            <w:r w:rsidR="004B45CC">
              <w:rPr>
                <w:webHidden/>
              </w:rPr>
            </w:r>
            <w:r w:rsidR="004B45CC">
              <w:rPr>
                <w:webHidden/>
              </w:rPr>
              <w:fldChar w:fldCharType="separate"/>
            </w:r>
            <w:r w:rsidR="004B45CC">
              <w:rPr>
                <w:webHidden/>
              </w:rPr>
              <w:t>8</w:t>
            </w:r>
            <w:r w:rsidR="004B45CC">
              <w:rPr>
                <w:webHidden/>
              </w:rPr>
              <w:fldChar w:fldCharType="end"/>
            </w:r>
          </w:hyperlink>
        </w:p>
        <w:p w14:paraId="4B684251" w14:textId="54AE5E18" w:rsidR="004B45CC" w:rsidRDefault="00E54B61" w:rsidP="004B45CC">
          <w:pPr>
            <w:pStyle w:val="TM2"/>
            <w:ind w:right="-285"/>
            <w:rPr>
              <w:rFonts w:asciiTheme="minorHAnsi" w:eastAsiaTheme="minorEastAsia" w:hAnsiTheme="minorHAnsi"/>
              <w:bCs w:val="0"/>
              <w:lang w:eastAsia="fr-FR"/>
            </w:rPr>
          </w:pPr>
          <w:hyperlink w:anchor="_Toc196387016" w:history="1">
            <w:r w:rsidR="004B45CC" w:rsidRPr="00017258">
              <w:rPr>
                <w:rStyle w:val="Lienhypertexte"/>
              </w:rPr>
              <w:t>7.1.</w:t>
            </w:r>
            <w:r w:rsidR="004B45CC">
              <w:rPr>
                <w:rFonts w:asciiTheme="minorHAnsi" w:eastAsiaTheme="minorEastAsia" w:hAnsiTheme="minorHAnsi"/>
                <w:bCs w:val="0"/>
                <w:lang w:eastAsia="fr-FR"/>
              </w:rPr>
              <w:tab/>
            </w:r>
            <w:r w:rsidR="004B45CC" w:rsidRPr="00017258">
              <w:rPr>
                <w:rStyle w:val="Lienhypertexte"/>
              </w:rPr>
              <w:t>Connaissance du dossier</w:t>
            </w:r>
            <w:r w:rsidR="004B45CC">
              <w:rPr>
                <w:webHidden/>
              </w:rPr>
              <w:tab/>
            </w:r>
            <w:r w:rsidR="004B45CC">
              <w:rPr>
                <w:webHidden/>
              </w:rPr>
              <w:fldChar w:fldCharType="begin"/>
            </w:r>
            <w:r w:rsidR="004B45CC">
              <w:rPr>
                <w:webHidden/>
              </w:rPr>
              <w:instrText xml:space="preserve"> PAGEREF _Toc196387016 \h </w:instrText>
            </w:r>
            <w:r w:rsidR="004B45CC">
              <w:rPr>
                <w:webHidden/>
              </w:rPr>
            </w:r>
            <w:r w:rsidR="004B45CC">
              <w:rPr>
                <w:webHidden/>
              </w:rPr>
              <w:fldChar w:fldCharType="separate"/>
            </w:r>
            <w:r w:rsidR="004B45CC">
              <w:rPr>
                <w:webHidden/>
              </w:rPr>
              <w:t>8</w:t>
            </w:r>
            <w:r w:rsidR="004B45CC">
              <w:rPr>
                <w:webHidden/>
              </w:rPr>
              <w:fldChar w:fldCharType="end"/>
            </w:r>
          </w:hyperlink>
        </w:p>
        <w:p w14:paraId="79C50460" w14:textId="602C8738" w:rsidR="004B45CC" w:rsidRDefault="00E54B61" w:rsidP="004B45CC">
          <w:pPr>
            <w:pStyle w:val="TM2"/>
            <w:ind w:right="-285"/>
            <w:rPr>
              <w:rFonts w:asciiTheme="minorHAnsi" w:eastAsiaTheme="minorEastAsia" w:hAnsiTheme="minorHAnsi"/>
              <w:bCs w:val="0"/>
              <w:lang w:eastAsia="fr-FR"/>
            </w:rPr>
          </w:pPr>
          <w:hyperlink w:anchor="_Toc196387017" w:history="1">
            <w:r w:rsidR="004B45CC" w:rsidRPr="00017258">
              <w:rPr>
                <w:rStyle w:val="Lienhypertexte"/>
                <w:lang w:eastAsia="fr-FR"/>
              </w:rPr>
              <w:t>7.2.</w:t>
            </w:r>
            <w:r w:rsidR="004B45CC">
              <w:rPr>
                <w:rFonts w:asciiTheme="minorHAnsi" w:eastAsiaTheme="minorEastAsia" w:hAnsiTheme="minorHAnsi"/>
                <w:bCs w:val="0"/>
                <w:lang w:eastAsia="fr-FR"/>
              </w:rPr>
              <w:tab/>
            </w:r>
            <w:r w:rsidR="004B45CC" w:rsidRPr="00017258">
              <w:rPr>
                <w:rStyle w:val="Lienhypertexte"/>
                <w:lang w:eastAsia="fr-FR"/>
              </w:rPr>
              <w:t>Qualifications du titulaire – Modifications de sa situation – Constitution de l’équipe</w:t>
            </w:r>
            <w:r w:rsidR="004B45CC">
              <w:rPr>
                <w:webHidden/>
              </w:rPr>
              <w:tab/>
            </w:r>
            <w:r w:rsidR="004B45CC">
              <w:rPr>
                <w:webHidden/>
              </w:rPr>
              <w:fldChar w:fldCharType="begin"/>
            </w:r>
            <w:r w:rsidR="004B45CC">
              <w:rPr>
                <w:webHidden/>
              </w:rPr>
              <w:instrText xml:space="preserve"> PAGEREF _Toc196387017 \h </w:instrText>
            </w:r>
            <w:r w:rsidR="004B45CC">
              <w:rPr>
                <w:webHidden/>
              </w:rPr>
            </w:r>
            <w:r w:rsidR="004B45CC">
              <w:rPr>
                <w:webHidden/>
              </w:rPr>
              <w:fldChar w:fldCharType="separate"/>
            </w:r>
            <w:r w:rsidR="004B45CC">
              <w:rPr>
                <w:webHidden/>
              </w:rPr>
              <w:t>8</w:t>
            </w:r>
            <w:r w:rsidR="004B45CC">
              <w:rPr>
                <w:webHidden/>
              </w:rPr>
              <w:fldChar w:fldCharType="end"/>
            </w:r>
          </w:hyperlink>
        </w:p>
        <w:p w14:paraId="1645C6BF" w14:textId="467650CD" w:rsidR="004B45CC" w:rsidRDefault="00E54B61" w:rsidP="004B45CC">
          <w:pPr>
            <w:pStyle w:val="TM2"/>
            <w:ind w:right="-285"/>
            <w:rPr>
              <w:rFonts w:asciiTheme="minorHAnsi" w:eastAsiaTheme="minorEastAsia" w:hAnsiTheme="minorHAnsi"/>
              <w:bCs w:val="0"/>
              <w:lang w:eastAsia="fr-FR"/>
            </w:rPr>
          </w:pPr>
          <w:hyperlink w:anchor="_Toc196387018" w:history="1">
            <w:r w:rsidR="004B45CC" w:rsidRPr="00017258">
              <w:rPr>
                <w:rStyle w:val="Lienhypertexte"/>
              </w:rPr>
              <w:t>7.3.</w:t>
            </w:r>
            <w:r w:rsidR="004B45CC">
              <w:rPr>
                <w:rFonts w:asciiTheme="minorHAnsi" w:eastAsiaTheme="minorEastAsia" w:hAnsiTheme="minorHAnsi"/>
                <w:bCs w:val="0"/>
                <w:lang w:eastAsia="fr-FR"/>
              </w:rPr>
              <w:tab/>
            </w:r>
            <w:r w:rsidR="004B45CC" w:rsidRPr="00017258">
              <w:rPr>
                <w:rStyle w:val="Lienhypertexte"/>
              </w:rPr>
              <w:t>Obligation de neutralité, de discrétion professionnelle et de confidentialité</w:t>
            </w:r>
            <w:r w:rsidR="004B45CC">
              <w:rPr>
                <w:webHidden/>
              </w:rPr>
              <w:tab/>
            </w:r>
            <w:r w:rsidR="004B45CC">
              <w:rPr>
                <w:webHidden/>
              </w:rPr>
              <w:fldChar w:fldCharType="begin"/>
            </w:r>
            <w:r w:rsidR="004B45CC">
              <w:rPr>
                <w:webHidden/>
              </w:rPr>
              <w:instrText xml:space="preserve"> PAGEREF _Toc196387018 \h </w:instrText>
            </w:r>
            <w:r w:rsidR="004B45CC">
              <w:rPr>
                <w:webHidden/>
              </w:rPr>
            </w:r>
            <w:r w:rsidR="004B45CC">
              <w:rPr>
                <w:webHidden/>
              </w:rPr>
              <w:fldChar w:fldCharType="separate"/>
            </w:r>
            <w:r w:rsidR="004B45CC">
              <w:rPr>
                <w:webHidden/>
              </w:rPr>
              <w:t>8</w:t>
            </w:r>
            <w:r w:rsidR="004B45CC">
              <w:rPr>
                <w:webHidden/>
              </w:rPr>
              <w:fldChar w:fldCharType="end"/>
            </w:r>
          </w:hyperlink>
        </w:p>
        <w:p w14:paraId="0DE64835" w14:textId="34EDA996" w:rsidR="004B45CC" w:rsidRDefault="00E54B61" w:rsidP="004B45CC">
          <w:pPr>
            <w:pStyle w:val="TM2"/>
            <w:ind w:right="-285"/>
            <w:rPr>
              <w:rFonts w:asciiTheme="minorHAnsi" w:eastAsiaTheme="minorEastAsia" w:hAnsiTheme="minorHAnsi"/>
              <w:bCs w:val="0"/>
              <w:lang w:eastAsia="fr-FR"/>
            </w:rPr>
          </w:pPr>
          <w:hyperlink w:anchor="_Toc196387019" w:history="1">
            <w:r w:rsidR="004B45CC" w:rsidRPr="00017258">
              <w:rPr>
                <w:rStyle w:val="Lienhypertexte"/>
              </w:rPr>
              <w:t>7.4.</w:t>
            </w:r>
            <w:r w:rsidR="004B45CC">
              <w:rPr>
                <w:rFonts w:asciiTheme="minorHAnsi" w:eastAsiaTheme="minorEastAsia" w:hAnsiTheme="minorHAnsi"/>
                <w:bCs w:val="0"/>
                <w:lang w:eastAsia="fr-FR"/>
              </w:rPr>
              <w:tab/>
            </w:r>
            <w:r w:rsidR="004B45CC" w:rsidRPr="00017258">
              <w:rPr>
                <w:rStyle w:val="Lienhypertexte"/>
              </w:rPr>
              <w:t>Circulation du personnel – Autorisation d’accès</w:t>
            </w:r>
            <w:r w:rsidR="004B45CC">
              <w:rPr>
                <w:webHidden/>
              </w:rPr>
              <w:tab/>
            </w:r>
            <w:r w:rsidR="004B45CC">
              <w:rPr>
                <w:webHidden/>
              </w:rPr>
              <w:fldChar w:fldCharType="begin"/>
            </w:r>
            <w:r w:rsidR="004B45CC">
              <w:rPr>
                <w:webHidden/>
              </w:rPr>
              <w:instrText xml:space="preserve"> PAGEREF _Toc196387019 \h </w:instrText>
            </w:r>
            <w:r w:rsidR="004B45CC">
              <w:rPr>
                <w:webHidden/>
              </w:rPr>
            </w:r>
            <w:r w:rsidR="004B45CC">
              <w:rPr>
                <w:webHidden/>
              </w:rPr>
              <w:fldChar w:fldCharType="separate"/>
            </w:r>
            <w:r w:rsidR="004B45CC">
              <w:rPr>
                <w:webHidden/>
              </w:rPr>
              <w:t>9</w:t>
            </w:r>
            <w:r w:rsidR="004B45CC">
              <w:rPr>
                <w:webHidden/>
              </w:rPr>
              <w:fldChar w:fldCharType="end"/>
            </w:r>
          </w:hyperlink>
        </w:p>
        <w:p w14:paraId="566CE348" w14:textId="372F4184" w:rsidR="004B45CC" w:rsidRDefault="00E54B61" w:rsidP="004B45CC">
          <w:pPr>
            <w:pStyle w:val="TM3"/>
            <w:tabs>
              <w:tab w:val="left" w:pos="1200"/>
            </w:tabs>
            <w:ind w:right="-285"/>
            <w:rPr>
              <w:rFonts w:asciiTheme="minorHAnsi" w:eastAsiaTheme="minorEastAsia" w:hAnsiTheme="minorHAnsi"/>
              <w:noProof/>
              <w:lang w:eastAsia="fr-FR"/>
            </w:rPr>
          </w:pPr>
          <w:hyperlink w:anchor="_Toc196387020" w:history="1">
            <w:r w:rsidR="004B45CC" w:rsidRPr="00017258">
              <w:rPr>
                <w:rStyle w:val="Lienhypertexte"/>
                <w:noProof/>
              </w:rPr>
              <w:t>7.4.1.</w:t>
            </w:r>
            <w:r w:rsidR="004B45CC">
              <w:rPr>
                <w:rFonts w:asciiTheme="minorHAnsi" w:eastAsiaTheme="minorEastAsia" w:hAnsiTheme="minorHAnsi"/>
                <w:noProof/>
                <w:lang w:eastAsia="fr-FR"/>
              </w:rPr>
              <w:tab/>
            </w:r>
            <w:r w:rsidR="004B45CC" w:rsidRPr="00017258">
              <w:rPr>
                <w:rStyle w:val="Lienhypertexte"/>
                <w:noProof/>
              </w:rPr>
              <w:t>Accès des intervenants</w:t>
            </w:r>
            <w:r w:rsidR="004B45CC">
              <w:rPr>
                <w:noProof/>
                <w:webHidden/>
              </w:rPr>
              <w:tab/>
            </w:r>
            <w:r w:rsidR="004B45CC">
              <w:rPr>
                <w:noProof/>
                <w:webHidden/>
              </w:rPr>
              <w:fldChar w:fldCharType="begin"/>
            </w:r>
            <w:r w:rsidR="004B45CC">
              <w:rPr>
                <w:noProof/>
                <w:webHidden/>
              </w:rPr>
              <w:instrText xml:space="preserve"> PAGEREF _Toc196387020 \h </w:instrText>
            </w:r>
            <w:r w:rsidR="004B45CC">
              <w:rPr>
                <w:noProof/>
                <w:webHidden/>
              </w:rPr>
            </w:r>
            <w:r w:rsidR="004B45CC">
              <w:rPr>
                <w:noProof/>
                <w:webHidden/>
              </w:rPr>
              <w:fldChar w:fldCharType="separate"/>
            </w:r>
            <w:r w:rsidR="004B45CC">
              <w:rPr>
                <w:noProof/>
                <w:webHidden/>
              </w:rPr>
              <w:t>9</w:t>
            </w:r>
            <w:r w:rsidR="004B45CC">
              <w:rPr>
                <w:noProof/>
                <w:webHidden/>
              </w:rPr>
              <w:fldChar w:fldCharType="end"/>
            </w:r>
          </w:hyperlink>
        </w:p>
        <w:p w14:paraId="2A582CAE" w14:textId="1A9BA76C" w:rsidR="004B45CC" w:rsidRDefault="00E54B61" w:rsidP="004B45CC">
          <w:pPr>
            <w:pStyle w:val="TM3"/>
            <w:tabs>
              <w:tab w:val="left" w:pos="1200"/>
            </w:tabs>
            <w:ind w:right="-285"/>
            <w:rPr>
              <w:rFonts w:asciiTheme="minorHAnsi" w:eastAsiaTheme="minorEastAsia" w:hAnsiTheme="minorHAnsi"/>
              <w:noProof/>
              <w:lang w:eastAsia="fr-FR"/>
            </w:rPr>
          </w:pPr>
          <w:hyperlink w:anchor="_Toc196387021" w:history="1">
            <w:r w:rsidR="004B45CC" w:rsidRPr="00017258">
              <w:rPr>
                <w:rStyle w:val="Lienhypertexte"/>
                <w:noProof/>
              </w:rPr>
              <w:t>7.4.2.</w:t>
            </w:r>
            <w:r w:rsidR="004B45CC">
              <w:rPr>
                <w:rFonts w:asciiTheme="minorHAnsi" w:eastAsiaTheme="minorEastAsia" w:hAnsiTheme="minorHAnsi"/>
                <w:noProof/>
                <w:lang w:eastAsia="fr-FR"/>
              </w:rPr>
              <w:tab/>
            </w:r>
            <w:r w:rsidR="004B45CC" w:rsidRPr="00017258">
              <w:rPr>
                <w:rStyle w:val="Lienhypertexte"/>
                <w:noProof/>
              </w:rPr>
              <w:t>Accès des véhicules</w:t>
            </w:r>
            <w:r w:rsidR="004B45CC">
              <w:rPr>
                <w:noProof/>
                <w:webHidden/>
              </w:rPr>
              <w:tab/>
            </w:r>
            <w:r w:rsidR="004B45CC">
              <w:rPr>
                <w:noProof/>
                <w:webHidden/>
              </w:rPr>
              <w:fldChar w:fldCharType="begin"/>
            </w:r>
            <w:r w:rsidR="004B45CC">
              <w:rPr>
                <w:noProof/>
                <w:webHidden/>
              </w:rPr>
              <w:instrText xml:space="preserve"> PAGEREF _Toc196387021 \h </w:instrText>
            </w:r>
            <w:r w:rsidR="004B45CC">
              <w:rPr>
                <w:noProof/>
                <w:webHidden/>
              </w:rPr>
            </w:r>
            <w:r w:rsidR="004B45CC">
              <w:rPr>
                <w:noProof/>
                <w:webHidden/>
              </w:rPr>
              <w:fldChar w:fldCharType="separate"/>
            </w:r>
            <w:r w:rsidR="004B45CC">
              <w:rPr>
                <w:noProof/>
                <w:webHidden/>
              </w:rPr>
              <w:t>10</w:t>
            </w:r>
            <w:r w:rsidR="004B45CC">
              <w:rPr>
                <w:noProof/>
                <w:webHidden/>
              </w:rPr>
              <w:fldChar w:fldCharType="end"/>
            </w:r>
          </w:hyperlink>
        </w:p>
        <w:p w14:paraId="13B6DBCA" w14:textId="10DEF9CC" w:rsidR="004B45CC" w:rsidRDefault="00E54B61" w:rsidP="004B45CC">
          <w:pPr>
            <w:pStyle w:val="TM2"/>
            <w:ind w:right="-285"/>
            <w:rPr>
              <w:rFonts w:asciiTheme="minorHAnsi" w:eastAsiaTheme="minorEastAsia" w:hAnsiTheme="minorHAnsi"/>
              <w:bCs w:val="0"/>
              <w:lang w:eastAsia="fr-FR"/>
            </w:rPr>
          </w:pPr>
          <w:hyperlink w:anchor="_Toc196387022" w:history="1">
            <w:r w:rsidR="004B45CC" w:rsidRPr="00017258">
              <w:rPr>
                <w:rStyle w:val="Lienhypertexte"/>
              </w:rPr>
              <w:t>7.5.</w:t>
            </w:r>
            <w:r w:rsidR="004B45CC">
              <w:rPr>
                <w:rFonts w:asciiTheme="minorHAnsi" w:eastAsiaTheme="minorEastAsia" w:hAnsiTheme="minorHAnsi"/>
                <w:bCs w:val="0"/>
                <w:lang w:eastAsia="fr-FR"/>
              </w:rPr>
              <w:tab/>
            </w:r>
            <w:r w:rsidR="004B45CC" w:rsidRPr="00017258">
              <w:rPr>
                <w:rStyle w:val="Lienhypertexte"/>
              </w:rPr>
              <w:t>Sécurité des personnes et des biens</w:t>
            </w:r>
            <w:r w:rsidR="004B45CC">
              <w:rPr>
                <w:webHidden/>
              </w:rPr>
              <w:tab/>
            </w:r>
            <w:r w:rsidR="004B45CC">
              <w:rPr>
                <w:webHidden/>
              </w:rPr>
              <w:fldChar w:fldCharType="begin"/>
            </w:r>
            <w:r w:rsidR="004B45CC">
              <w:rPr>
                <w:webHidden/>
              </w:rPr>
              <w:instrText xml:space="preserve"> PAGEREF _Toc196387022 \h </w:instrText>
            </w:r>
            <w:r w:rsidR="004B45CC">
              <w:rPr>
                <w:webHidden/>
              </w:rPr>
            </w:r>
            <w:r w:rsidR="004B45CC">
              <w:rPr>
                <w:webHidden/>
              </w:rPr>
              <w:fldChar w:fldCharType="separate"/>
            </w:r>
            <w:r w:rsidR="004B45CC">
              <w:rPr>
                <w:webHidden/>
              </w:rPr>
              <w:t>10</w:t>
            </w:r>
            <w:r w:rsidR="004B45CC">
              <w:rPr>
                <w:webHidden/>
              </w:rPr>
              <w:fldChar w:fldCharType="end"/>
            </w:r>
          </w:hyperlink>
        </w:p>
        <w:p w14:paraId="691AA048" w14:textId="13A6B420" w:rsidR="004B45CC" w:rsidRDefault="00E54B61" w:rsidP="004B45CC">
          <w:pPr>
            <w:pStyle w:val="TM2"/>
            <w:ind w:right="-285"/>
            <w:rPr>
              <w:rFonts w:asciiTheme="minorHAnsi" w:eastAsiaTheme="minorEastAsia" w:hAnsiTheme="minorHAnsi"/>
              <w:bCs w:val="0"/>
              <w:lang w:eastAsia="fr-FR"/>
            </w:rPr>
          </w:pPr>
          <w:hyperlink w:anchor="_Toc196387023" w:history="1">
            <w:r w:rsidR="004B45CC" w:rsidRPr="00017258">
              <w:rPr>
                <w:rStyle w:val="Lienhypertexte"/>
              </w:rPr>
              <w:t>7.6.</w:t>
            </w:r>
            <w:r w:rsidR="004B45CC">
              <w:rPr>
                <w:rFonts w:asciiTheme="minorHAnsi" w:eastAsiaTheme="minorEastAsia" w:hAnsiTheme="minorHAnsi"/>
                <w:bCs w:val="0"/>
                <w:lang w:eastAsia="fr-FR"/>
              </w:rPr>
              <w:tab/>
            </w:r>
            <w:r w:rsidR="004B45CC" w:rsidRPr="00017258">
              <w:rPr>
                <w:rStyle w:val="Lienhypertexte"/>
              </w:rPr>
              <w:t>Format et support des documents à remettre par le titulaire</w:t>
            </w:r>
            <w:r w:rsidR="004B45CC">
              <w:rPr>
                <w:webHidden/>
              </w:rPr>
              <w:tab/>
            </w:r>
            <w:r w:rsidR="004B45CC">
              <w:rPr>
                <w:webHidden/>
              </w:rPr>
              <w:fldChar w:fldCharType="begin"/>
            </w:r>
            <w:r w:rsidR="004B45CC">
              <w:rPr>
                <w:webHidden/>
              </w:rPr>
              <w:instrText xml:space="preserve"> PAGEREF _Toc196387023 \h </w:instrText>
            </w:r>
            <w:r w:rsidR="004B45CC">
              <w:rPr>
                <w:webHidden/>
              </w:rPr>
            </w:r>
            <w:r w:rsidR="004B45CC">
              <w:rPr>
                <w:webHidden/>
              </w:rPr>
              <w:fldChar w:fldCharType="separate"/>
            </w:r>
            <w:r w:rsidR="004B45CC">
              <w:rPr>
                <w:webHidden/>
              </w:rPr>
              <w:t>10</w:t>
            </w:r>
            <w:r w:rsidR="004B45CC">
              <w:rPr>
                <w:webHidden/>
              </w:rPr>
              <w:fldChar w:fldCharType="end"/>
            </w:r>
          </w:hyperlink>
        </w:p>
        <w:p w14:paraId="3D83EA6F" w14:textId="698010E7" w:rsidR="004B45CC" w:rsidRDefault="00E54B61" w:rsidP="004B45CC">
          <w:pPr>
            <w:pStyle w:val="TM2"/>
            <w:ind w:right="-285"/>
            <w:rPr>
              <w:rFonts w:asciiTheme="minorHAnsi" w:eastAsiaTheme="minorEastAsia" w:hAnsiTheme="minorHAnsi"/>
              <w:bCs w:val="0"/>
              <w:lang w:eastAsia="fr-FR"/>
            </w:rPr>
          </w:pPr>
          <w:hyperlink w:anchor="_Toc196387024" w:history="1">
            <w:r w:rsidR="004B45CC" w:rsidRPr="00017258">
              <w:rPr>
                <w:rStyle w:val="Lienhypertexte"/>
              </w:rPr>
              <w:t>7.7.</w:t>
            </w:r>
            <w:r w:rsidR="004B45CC">
              <w:rPr>
                <w:rFonts w:asciiTheme="minorHAnsi" w:eastAsiaTheme="minorEastAsia" w:hAnsiTheme="minorHAnsi"/>
                <w:bCs w:val="0"/>
                <w:lang w:eastAsia="fr-FR"/>
              </w:rPr>
              <w:tab/>
            </w:r>
            <w:r w:rsidR="004B45CC" w:rsidRPr="00017258">
              <w:rPr>
                <w:rStyle w:val="Lienhypertexte"/>
              </w:rPr>
              <w:t>Utilisation de la langue française</w:t>
            </w:r>
            <w:r w:rsidR="004B45CC">
              <w:rPr>
                <w:webHidden/>
              </w:rPr>
              <w:tab/>
            </w:r>
            <w:r w:rsidR="004B45CC">
              <w:rPr>
                <w:webHidden/>
              </w:rPr>
              <w:fldChar w:fldCharType="begin"/>
            </w:r>
            <w:r w:rsidR="004B45CC">
              <w:rPr>
                <w:webHidden/>
              </w:rPr>
              <w:instrText xml:space="preserve"> PAGEREF _Toc196387024 \h </w:instrText>
            </w:r>
            <w:r w:rsidR="004B45CC">
              <w:rPr>
                <w:webHidden/>
              </w:rPr>
            </w:r>
            <w:r w:rsidR="004B45CC">
              <w:rPr>
                <w:webHidden/>
              </w:rPr>
              <w:fldChar w:fldCharType="separate"/>
            </w:r>
            <w:r w:rsidR="004B45CC">
              <w:rPr>
                <w:webHidden/>
              </w:rPr>
              <w:t>10</w:t>
            </w:r>
            <w:r w:rsidR="004B45CC">
              <w:rPr>
                <w:webHidden/>
              </w:rPr>
              <w:fldChar w:fldCharType="end"/>
            </w:r>
          </w:hyperlink>
        </w:p>
        <w:p w14:paraId="08C57CF8" w14:textId="5627815A" w:rsidR="004B45CC" w:rsidRDefault="00E54B61" w:rsidP="004B45CC">
          <w:pPr>
            <w:pStyle w:val="TM1"/>
            <w:ind w:right="-285"/>
            <w:rPr>
              <w:rFonts w:asciiTheme="minorHAnsi" w:eastAsiaTheme="minorEastAsia" w:hAnsiTheme="minorHAnsi"/>
              <w:b w:val="0"/>
              <w:bCs w:val="0"/>
              <w:iCs w:val="0"/>
              <w:caps w:val="0"/>
              <w:lang w:eastAsia="fr-FR"/>
            </w:rPr>
          </w:pPr>
          <w:hyperlink w:anchor="_Toc196387025" w:history="1">
            <w:r w:rsidR="004B45CC" w:rsidRPr="00017258">
              <w:rPr>
                <w:rStyle w:val="Lienhypertexte"/>
              </w:rPr>
              <w:t>Article 8. – Sous traitance</w:t>
            </w:r>
            <w:r w:rsidR="004B45CC">
              <w:rPr>
                <w:webHidden/>
              </w:rPr>
              <w:tab/>
            </w:r>
            <w:r w:rsidR="004B45CC">
              <w:rPr>
                <w:webHidden/>
              </w:rPr>
              <w:fldChar w:fldCharType="begin"/>
            </w:r>
            <w:r w:rsidR="004B45CC">
              <w:rPr>
                <w:webHidden/>
              </w:rPr>
              <w:instrText xml:space="preserve"> PAGEREF _Toc196387025 \h </w:instrText>
            </w:r>
            <w:r w:rsidR="004B45CC">
              <w:rPr>
                <w:webHidden/>
              </w:rPr>
            </w:r>
            <w:r w:rsidR="004B45CC">
              <w:rPr>
                <w:webHidden/>
              </w:rPr>
              <w:fldChar w:fldCharType="separate"/>
            </w:r>
            <w:r w:rsidR="004B45CC">
              <w:rPr>
                <w:webHidden/>
              </w:rPr>
              <w:t>11</w:t>
            </w:r>
            <w:r w:rsidR="004B45CC">
              <w:rPr>
                <w:webHidden/>
              </w:rPr>
              <w:fldChar w:fldCharType="end"/>
            </w:r>
          </w:hyperlink>
        </w:p>
        <w:p w14:paraId="1B57E500" w14:textId="6ABD91BC" w:rsidR="004B45CC" w:rsidRDefault="00E54B61" w:rsidP="004B45CC">
          <w:pPr>
            <w:pStyle w:val="TM2"/>
            <w:ind w:right="-285"/>
            <w:rPr>
              <w:rFonts w:asciiTheme="minorHAnsi" w:eastAsiaTheme="minorEastAsia" w:hAnsiTheme="minorHAnsi"/>
              <w:bCs w:val="0"/>
              <w:lang w:eastAsia="fr-FR"/>
            </w:rPr>
          </w:pPr>
          <w:hyperlink w:anchor="_Toc196387026" w:history="1">
            <w:r w:rsidR="004B45CC" w:rsidRPr="00017258">
              <w:rPr>
                <w:rStyle w:val="Lienhypertexte"/>
                <w:lang w:eastAsia="fr-FR"/>
              </w:rPr>
              <w:t>8.1.</w:t>
            </w:r>
            <w:r w:rsidR="004B45CC">
              <w:rPr>
                <w:rFonts w:asciiTheme="minorHAnsi" w:eastAsiaTheme="minorEastAsia" w:hAnsiTheme="minorHAnsi"/>
                <w:bCs w:val="0"/>
                <w:lang w:eastAsia="fr-FR"/>
              </w:rPr>
              <w:tab/>
            </w:r>
            <w:r w:rsidR="004B45CC" w:rsidRPr="00017258">
              <w:rPr>
                <w:rStyle w:val="Lienhypertexte"/>
                <w:lang w:eastAsia="fr-FR"/>
              </w:rPr>
              <w:t>Désignation des sous-traitants</w:t>
            </w:r>
            <w:r w:rsidR="004B45CC">
              <w:rPr>
                <w:webHidden/>
              </w:rPr>
              <w:tab/>
            </w:r>
            <w:r w:rsidR="004B45CC">
              <w:rPr>
                <w:webHidden/>
              </w:rPr>
              <w:fldChar w:fldCharType="begin"/>
            </w:r>
            <w:r w:rsidR="004B45CC">
              <w:rPr>
                <w:webHidden/>
              </w:rPr>
              <w:instrText xml:space="preserve"> PAGEREF _Toc196387026 \h </w:instrText>
            </w:r>
            <w:r w:rsidR="004B45CC">
              <w:rPr>
                <w:webHidden/>
              </w:rPr>
            </w:r>
            <w:r w:rsidR="004B45CC">
              <w:rPr>
                <w:webHidden/>
              </w:rPr>
              <w:fldChar w:fldCharType="separate"/>
            </w:r>
            <w:r w:rsidR="004B45CC">
              <w:rPr>
                <w:webHidden/>
              </w:rPr>
              <w:t>11</w:t>
            </w:r>
            <w:r w:rsidR="004B45CC">
              <w:rPr>
                <w:webHidden/>
              </w:rPr>
              <w:fldChar w:fldCharType="end"/>
            </w:r>
          </w:hyperlink>
        </w:p>
        <w:p w14:paraId="15F8FF9A" w14:textId="14D9D333" w:rsidR="004B45CC" w:rsidRDefault="00E54B61" w:rsidP="004B45CC">
          <w:pPr>
            <w:pStyle w:val="TM3"/>
            <w:tabs>
              <w:tab w:val="left" w:pos="1200"/>
            </w:tabs>
            <w:ind w:right="-285"/>
            <w:rPr>
              <w:rFonts w:asciiTheme="minorHAnsi" w:eastAsiaTheme="minorEastAsia" w:hAnsiTheme="minorHAnsi"/>
              <w:noProof/>
              <w:lang w:eastAsia="fr-FR"/>
            </w:rPr>
          </w:pPr>
          <w:hyperlink w:anchor="_Toc196387027" w:history="1">
            <w:r w:rsidR="004B45CC" w:rsidRPr="00017258">
              <w:rPr>
                <w:rStyle w:val="Lienhypertexte"/>
                <w:noProof/>
              </w:rPr>
              <w:t>8.1.1.</w:t>
            </w:r>
            <w:r w:rsidR="004B45CC">
              <w:rPr>
                <w:rFonts w:asciiTheme="minorHAnsi" w:eastAsiaTheme="minorEastAsia" w:hAnsiTheme="minorHAnsi"/>
                <w:noProof/>
                <w:lang w:eastAsia="fr-FR"/>
              </w:rPr>
              <w:tab/>
            </w:r>
            <w:r w:rsidR="004B45CC" w:rsidRPr="00017258">
              <w:rPr>
                <w:rStyle w:val="Lienhypertexte"/>
                <w:noProof/>
              </w:rPr>
              <w:t>Généralités</w:t>
            </w:r>
            <w:r w:rsidR="004B45CC">
              <w:rPr>
                <w:noProof/>
                <w:webHidden/>
              </w:rPr>
              <w:tab/>
            </w:r>
            <w:r w:rsidR="004B45CC">
              <w:rPr>
                <w:noProof/>
                <w:webHidden/>
              </w:rPr>
              <w:fldChar w:fldCharType="begin"/>
            </w:r>
            <w:r w:rsidR="004B45CC">
              <w:rPr>
                <w:noProof/>
                <w:webHidden/>
              </w:rPr>
              <w:instrText xml:space="preserve"> PAGEREF _Toc196387027 \h </w:instrText>
            </w:r>
            <w:r w:rsidR="004B45CC">
              <w:rPr>
                <w:noProof/>
                <w:webHidden/>
              </w:rPr>
            </w:r>
            <w:r w:rsidR="004B45CC">
              <w:rPr>
                <w:noProof/>
                <w:webHidden/>
              </w:rPr>
              <w:fldChar w:fldCharType="separate"/>
            </w:r>
            <w:r w:rsidR="004B45CC">
              <w:rPr>
                <w:noProof/>
                <w:webHidden/>
              </w:rPr>
              <w:t>11</w:t>
            </w:r>
            <w:r w:rsidR="004B45CC">
              <w:rPr>
                <w:noProof/>
                <w:webHidden/>
              </w:rPr>
              <w:fldChar w:fldCharType="end"/>
            </w:r>
          </w:hyperlink>
        </w:p>
        <w:p w14:paraId="0C727F2E" w14:textId="6D0E0AA6" w:rsidR="004B45CC" w:rsidRDefault="00E54B61" w:rsidP="004B45CC">
          <w:pPr>
            <w:pStyle w:val="TM3"/>
            <w:tabs>
              <w:tab w:val="left" w:pos="1200"/>
            </w:tabs>
            <w:ind w:right="-285"/>
            <w:rPr>
              <w:rFonts w:asciiTheme="minorHAnsi" w:eastAsiaTheme="minorEastAsia" w:hAnsiTheme="minorHAnsi"/>
              <w:noProof/>
              <w:lang w:eastAsia="fr-FR"/>
            </w:rPr>
          </w:pPr>
          <w:hyperlink w:anchor="_Toc196387028" w:history="1">
            <w:r w:rsidR="004B45CC" w:rsidRPr="00017258">
              <w:rPr>
                <w:rStyle w:val="Lienhypertexte"/>
                <w:noProof/>
              </w:rPr>
              <w:t>8.1.2.</w:t>
            </w:r>
            <w:r w:rsidR="004B45CC">
              <w:rPr>
                <w:rFonts w:asciiTheme="minorHAnsi" w:eastAsiaTheme="minorEastAsia" w:hAnsiTheme="minorHAnsi"/>
                <w:noProof/>
                <w:lang w:eastAsia="fr-FR"/>
              </w:rPr>
              <w:tab/>
            </w:r>
            <w:r w:rsidR="004B45CC" w:rsidRPr="00017258">
              <w:rPr>
                <w:rStyle w:val="Lienhypertexte"/>
                <w:noProof/>
              </w:rPr>
              <w:t>Déclaration de sous-traitance en cours d’exécution du marché</w:t>
            </w:r>
            <w:r w:rsidR="004B45CC">
              <w:rPr>
                <w:noProof/>
                <w:webHidden/>
              </w:rPr>
              <w:tab/>
            </w:r>
            <w:r w:rsidR="004B45CC">
              <w:rPr>
                <w:noProof/>
                <w:webHidden/>
              </w:rPr>
              <w:fldChar w:fldCharType="begin"/>
            </w:r>
            <w:r w:rsidR="004B45CC">
              <w:rPr>
                <w:noProof/>
                <w:webHidden/>
              </w:rPr>
              <w:instrText xml:space="preserve"> PAGEREF _Toc196387028 \h </w:instrText>
            </w:r>
            <w:r w:rsidR="004B45CC">
              <w:rPr>
                <w:noProof/>
                <w:webHidden/>
              </w:rPr>
            </w:r>
            <w:r w:rsidR="004B45CC">
              <w:rPr>
                <w:noProof/>
                <w:webHidden/>
              </w:rPr>
              <w:fldChar w:fldCharType="separate"/>
            </w:r>
            <w:r w:rsidR="004B45CC">
              <w:rPr>
                <w:noProof/>
                <w:webHidden/>
              </w:rPr>
              <w:t>11</w:t>
            </w:r>
            <w:r w:rsidR="004B45CC">
              <w:rPr>
                <w:noProof/>
                <w:webHidden/>
              </w:rPr>
              <w:fldChar w:fldCharType="end"/>
            </w:r>
          </w:hyperlink>
        </w:p>
        <w:p w14:paraId="1F85BF16" w14:textId="47F5151A" w:rsidR="004B45CC" w:rsidRDefault="00E54B61" w:rsidP="004B45CC">
          <w:pPr>
            <w:pStyle w:val="TM2"/>
            <w:ind w:right="-285"/>
            <w:rPr>
              <w:rFonts w:asciiTheme="minorHAnsi" w:eastAsiaTheme="minorEastAsia" w:hAnsiTheme="minorHAnsi"/>
              <w:bCs w:val="0"/>
              <w:lang w:eastAsia="fr-FR"/>
            </w:rPr>
          </w:pPr>
          <w:hyperlink w:anchor="_Toc196387029" w:history="1">
            <w:r w:rsidR="004B45CC" w:rsidRPr="00017258">
              <w:rPr>
                <w:rStyle w:val="Lienhypertexte"/>
                <w:lang w:eastAsia="fr-FR"/>
              </w:rPr>
              <w:t>8.2.</w:t>
            </w:r>
            <w:r w:rsidR="004B45CC">
              <w:rPr>
                <w:rFonts w:asciiTheme="minorHAnsi" w:eastAsiaTheme="minorEastAsia" w:hAnsiTheme="minorHAnsi"/>
                <w:bCs w:val="0"/>
                <w:lang w:eastAsia="fr-FR"/>
              </w:rPr>
              <w:tab/>
            </w:r>
            <w:r w:rsidR="004B45CC" w:rsidRPr="00017258">
              <w:rPr>
                <w:rStyle w:val="Lienhypertexte"/>
                <w:lang w:eastAsia="fr-FR"/>
              </w:rPr>
              <w:t>Modalités de paiement direct</w:t>
            </w:r>
            <w:r w:rsidR="004B45CC">
              <w:rPr>
                <w:webHidden/>
              </w:rPr>
              <w:tab/>
            </w:r>
            <w:r w:rsidR="004B45CC">
              <w:rPr>
                <w:webHidden/>
              </w:rPr>
              <w:fldChar w:fldCharType="begin"/>
            </w:r>
            <w:r w:rsidR="004B45CC">
              <w:rPr>
                <w:webHidden/>
              </w:rPr>
              <w:instrText xml:space="preserve"> PAGEREF _Toc196387029 \h </w:instrText>
            </w:r>
            <w:r w:rsidR="004B45CC">
              <w:rPr>
                <w:webHidden/>
              </w:rPr>
            </w:r>
            <w:r w:rsidR="004B45CC">
              <w:rPr>
                <w:webHidden/>
              </w:rPr>
              <w:fldChar w:fldCharType="separate"/>
            </w:r>
            <w:r w:rsidR="004B45CC">
              <w:rPr>
                <w:webHidden/>
              </w:rPr>
              <w:t>12</w:t>
            </w:r>
            <w:r w:rsidR="004B45CC">
              <w:rPr>
                <w:webHidden/>
              </w:rPr>
              <w:fldChar w:fldCharType="end"/>
            </w:r>
          </w:hyperlink>
        </w:p>
        <w:p w14:paraId="69006B62" w14:textId="4C6CF508" w:rsidR="004B45CC" w:rsidRDefault="00E54B61" w:rsidP="004B45CC">
          <w:pPr>
            <w:pStyle w:val="TM1"/>
            <w:ind w:right="-285"/>
            <w:rPr>
              <w:rFonts w:asciiTheme="minorHAnsi" w:eastAsiaTheme="minorEastAsia" w:hAnsiTheme="minorHAnsi"/>
              <w:b w:val="0"/>
              <w:bCs w:val="0"/>
              <w:iCs w:val="0"/>
              <w:caps w:val="0"/>
              <w:lang w:eastAsia="fr-FR"/>
            </w:rPr>
          </w:pPr>
          <w:hyperlink w:anchor="_Toc196387030" w:history="1">
            <w:r w:rsidR="004B45CC" w:rsidRPr="00017258">
              <w:rPr>
                <w:rStyle w:val="Lienhypertexte"/>
              </w:rPr>
              <w:t>Article 9. – Pénalités</w:t>
            </w:r>
            <w:r w:rsidR="004B45CC">
              <w:rPr>
                <w:webHidden/>
              </w:rPr>
              <w:tab/>
            </w:r>
            <w:r w:rsidR="004B45CC">
              <w:rPr>
                <w:webHidden/>
              </w:rPr>
              <w:fldChar w:fldCharType="begin"/>
            </w:r>
            <w:r w:rsidR="004B45CC">
              <w:rPr>
                <w:webHidden/>
              </w:rPr>
              <w:instrText xml:space="preserve"> PAGEREF _Toc196387030 \h </w:instrText>
            </w:r>
            <w:r w:rsidR="004B45CC">
              <w:rPr>
                <w:webHidden/>
              </w:rPr>
            </w:r>
            <w:r w:rsidR="004B45CC">
              <w:rPr>
                <w:webHidden/>
              </w:rPr>
              <w:fldChar w:fldCharType="separate"/>
            </w:r>
            <w:r w:rsidR="004B45CC">
              <w:rPr>
                <w:webHidden/>
              </w:rPr>
              <w:t>12</w:t>
            </w:r>
            <w:r w:rsidR="004B45CC">
              <w:rPr>
                <w:webHidden/>
              </w:rPr>
              <w:fldChar w:fldCharType="end"/>
            </w:r>
          </w:hyperlink>
        </w:p>
        <w:p w14:paraId="502477E0" w14:textId="229BBE1C" w:rsidR="004B45CC" w:rsidRDefault="00E54B61" w:rsidP="004B45CC">
          <w:pPr>
            <w:pStyle w:val="TM2"/>
            <w:ind w:right="-285"/>
            <w:rPr>
              <w:rFonts w:asciiTheme="minorHAnsi" w:eastAsiaTheme="minorEastAsia" w:hAnsiTheme="minorHAnsi"/>
              <w:bCs w:val="0"/>
              <w:lang w:eastAsia="fr-FR"/>
            </w:rPr>
          </w:pPr>
          <w:hyperlink w:anchor="_Toc196387031" w:history="1">
            <w:r w:rsidR="004B45CC" w:rsidRPr="00017258">
              <w:rPr>
                <w:rStyle w:val="Lienhypertexte"/>
              </w:rPr>
              <w:t>9.1.</w:t>
            </w:r>
            <w:r w:rsidR="004B45CC">
              <w:rPr>
                <w:rFonts w:asciiTheme="minorHAnsi" w:eastAsiaTheme="minorEastAsia" w:hAnsiTheme="minorHAnsi"/>
                <w:bCs w:val="0"/>
                <w:lang w:eastAsia="fr-FR"/>
              </w:rPr>
              <w:tab/>
            </w:r>
            <w:r w:rsidR="004B45CC" w:rsidRPr="00017258">
              <w:rPr>
                <w:rStyle w:val="Lienhypertexte"/>
              </w:rPr>
              <w:t>Pénalités de retard et provisions pour pénalités de retard</w:t>
            </w:r>
            <w:r w:rsidR="004B45CC">
              <w:rPr>
                <w:webHidden/>
              </w:rPr>
              <w:tab/>
            </w:r>
            <w:r w:rsidR="004B45CC">
              <w:rPr>
                <w:webHidden/>
              </w:rPr>
              <w:fldChar w:fldCharType="begin"/>
            </w:r>
            <w:r w:rsidR="004B45CC">
              <w:rPr>
                <w:webHidden/>
              </w:rPr>
              <w:instrText xml:space="preserve"> PAGEREF _Toc196387031 \h </w:instrText>
            </w:r>
            <w:r w:rsidR="004B45CC">
              <w:rPr>
                <w:webHidden/>
              </w:rPr>
            </w:r>
            <w:r w:rsidR="004B45CC">
              <w:rPr>
                <w:webHidden/>
              </w:rPr>
              <w:fldChar w:fldCharType="separate"/>
            </w:r>
            <w:r w:rsidR="004B45CC">
              <w:rPr>
                <w:webHidden/>
              </w:rPr>
              <w:t>12</w:t>
            </w:r>
            <w:r w:rsidR="004B45CC">
              <w:rPr>
                <w:webHidden/>
              </w:rPr>
              <w:fldChar w:fldCharType="end"/>
            </w:r>
          </w:hyperlink>
        </w:p>
        <w:p w14:paraId="2217AE15" w14:textId="2AAFA4D7" w:rsidR="004B45CC" w:rsidRDefault="00E54B61" w:rsidP="004B45CC">
          <w:pPr>
            <w:pStyle w:val="TM2"/>
            <w:ind w:right="-285"/>
            <w:rPr>
              <w:rFonts w:asciiTheme="minorHAnsi" w:eastAsiaTheme="minorEastAsia" w:hAnsiTheme="minorHAnsi"/>
              <w:bCs w:val="0"/>
              <w:lang w:eastAsia="fr-FR"/>
            </w:rPr>
          </w:pPr>
          <w:hyperlink w:anchor="_Toc196387032" w:history="1">
            <w:r w:rsidR="004B45CC" w:rsidRPr="00017258">
              <w:rPr>
                <w:rStyle w:val="Lienhypertexte"/>
              </w:rPr>
              <w:t>9.2.</w:t>
            </w:r>
            <w:r w:rsidR="004B45CC">
              <w:rPr>
                <w:rFonts w:asciiTheme="minorHAnsi" w:eastAsiaTheme="minorEastAsia" w:hAnsiTheme="minorHAnsi"/>
                <w:bCs w:val="0"/>
                <w:lang w:eastAsia="fr-FR"/>
              </w:rPr>
              <w:tab/>
            </w:r>
            <w:r w:rsidR="004B45CC" w:rsidRPr="00017258">
              <w:rPr>
                <w:rStyle w:val="Lienhypertexte"/>
              </w:rPr>
              <w:t>Pénalités pour infractions diverses</w:t>
            </w:r>
            <w:r w:rsidR="004B45CC">
              <w:rPr>
                <w:webHidden/>
              </w:rPr>
              <w:tab/>
            </w:r>
            <w:r w:rsidR="004B45CC">
              <w:rPr>
                <w:webHidden/>
              </w:rPr>
              <w:fldChar w:fldCharType="begin"/>
            </w:r>
            <w:r w:rsidR="004B45CC">
              <w:rPr>
                <w:webHidden/>
              </w:rPr>
              <w:instrText xml:space="preserve"> PAGEREF _Toc196387032 \h </w:instrText>
            </w:r>
            <w:r w:rsidR="004B45CC">
              <w:rPr>
                <w:webHidden/>
              </w:rPr>
            </w:r>
            <w:r w:rsidR="004B45CC">
              <w:rPr>
                <w:webHidden/>
              </w:rPr>
              <w:fldChar w:fldCharType="separate"/>
            </w:r>
            <w:r w:rsidR="004B45CC">
              <w:rPr>
                <w:webHidden/>
              </w:rPr>
              <w:t>12</w:t>
            </w:r>
            <w:r w:rsidR="004B45CC">
              <w:rPr>
                <w:webHidden/>
              </w:rPr>
              <w:fldChar w:fldCharType="end"/>
            </w:r>
          </w:hyperlink>
        </w:p>
        <w:p w14:paraId="017E3014" w14:textId="7E17700E" w:rsidR="004B45CC" w:rsidRDefault="00E54B61" w:rsidP="004B45CC">
          <w:pPr>
            <w:pStyle w:val="TM1"/>
            <w:ind w:right="-285"/>
            <w:rPr>
              <w:rFonts w:asciiTheme="minorHAnsi" w:eastAsiaTheme="minorEastAsia" w:hAnsiTheme="minorHAnsi"/>
              <w:b w:val="0"/>
              <w:bCs w:val="0"/>
              <w:iCs w:val="0"/>
              <w:caps w:val="0"/>
              <w:lang w:eastAsia="fr-FR"/>
            </w:rPr>
          </w:pPr>
          <w:hyperlink w:anchor="_Toc196387033" w:history="1">
            <w:r w:rsidR="004B45CC" w:rsidRPr="00017258">
              <w:rPr>
                <w:rStyle w:val="Lienhypertexte"/>
              </w:rPr>
              <w:t>Article 10. – Admission</w:t>
            </w:r>
            <w:r w:rsidR="004B45CC">
              <w:rPr>
                <w:webHidden/>
              </w:rPr>
              <w:tab/>
            </w:r>
            <w:r w:rsidR="004B45CC">
              <w:rPr>
                <w:webHidden/>
              </w:rPr>
              <w:fldChar w:fldCharType="begin"/>
            </w:r>
            <w:r w:rsidR="004B45CC">
              <w:rPr>
                <w:webHidden/>
              </w:rPr>
              <w:instrText xml:space="preserve"> PAGEREF _Toc196387033 \h </w:instrText>
            </w:r>
            <w:r w:rsidR="004B45CC">
              <w:rPr>
                <w:webHidden/>
              </w:rPr>
            </w:r>
            <w:r w:rsidR="004B45CC">
              <w:rPr>
                <w:webHidden/>
              </w:rPr>
              <w:fldChar w:fldCharType="separate"/>
            </w:r>
            <w:r w:rsidR="004B45CC">
              <w:rPr>
                <w:webHidden/>
              </w:rPr>
              <w:t>13</w:t>
            </w:r>
            <w:r w:rsidR="004B45CC">
              <w:rPr>
                <w:webHidden/>
              </w:rPr>
              <w:fldChar w:fldCharType="end"/>
            </w:r>
          </w:hyperlink>
        </w:p>
        <w:p w14:paraId="61071793" w14:textId="521E290D" w:rsidR="004B45CC" w:rsidRDefault="00E54B61" w:rsidP="004B45CC">
          <w:pPr>
            <w:pStyle w:val="TM1"/>
            <w:ind w:right="-285"/>
            <w:rPr>
              <w:rFonts w:asciiTheme="minorHAnsi" w:eastAsiaTheme="minorEastAsia" w:hAnsiTheme="minorHAnsi"/>
              <w:b w:val="0"/>
              <w:bCs w:val="0"/>
              <w:iCs w:val="0"/>
              <w:caps w:val="0"/>
              <w:lang w:eastAsia="fr-FR"/>
            </w:rPr>
          </w:pPr>
          <w:hyperlink w:anchor="_Toc196387034" w:history="1">
            <w:r w:rsidR="004B45CC" w:rsidRPr="00017258">
              <w:rPr>
                <w:rStyle w:val="Lienhypertexte"/>
              </w:rPr>
              <w:t>Article 11. – Arrêt ou suspension de l’exécution des prestations</w:t>
            </w:r>
            <w:r w:rsidR="004B45CC">
              <w:rPr>
                <w:webHidden/>
              </w:rPr>
              <w:tab/>
            </w:r>
            <w:r w:rsidR="004B45CC">
              <w:rPr>
                <w:webHidden/>
              </w:rPr>
              <w:fldChar w:fldCharType="begin"/>
            </w:r>
            <w:r w:rsidR="004B45CC">
              <w:rPr>
                <w:webHidden/>
              </w:rPr>
              <w:instrText xml:space="preserve"> PAGEREF _Toc196387034 \h </w:instrText>
            </w:r>
            <w:r w:rsidR="004B45CC">
              <w:rPr>
                <w:webHidden/>
              </w:rPr>
            </w:r>
            <w:r w:rsidR="004B45CC">
              <w:rPr>
                <w:webHidden/>
              </w:rPr>
              <w:fldChar w:fldCharType="separate"/>
            </w:r>
            <w:r w:rsidR="004B45CC">
              <w:rPr>
                <w:webHidden/>
              </w:rPr>
              <w:t>13</w:t>
            </w:r>
            <w:r w:rsidR="004B45CC">
              <w:rPr>
                <w:webHidden/>
              </w:rPr>
              <w:fldChar w:fldCharType="end"/>
            </w:r>
          </w:hyperlink>
        </w:p>
        <w:p w14:paraId="682057F7" w14:textId="4FADA473" w:rsidR="004B45CC" w:rsidRDefault="00E54B61" w:rsidP="004B45CC">
          <w:pPr>
            <w:pStyle w:val="TM2"/>
            <w:ind w:right="-285"/>
            <w:rPr>
              <w:rFonts w:asciiTheme="minorHAnsi" w:eastAsiaTheme="minorEastAsia" w:hAnsiTheme="minorHAnsi"/>
              <w:bCs w:val="0"/>
              <w:lang w:eastAsia="fr-FR"/>
            </w:rPr>
          </w:pPr>
          <w:hyperlink w:anchor="_Toc196387035" w:history="1">
            <w:r w:rsidR="004B45CC" w:rsidRPr="00017258">
              <w:rPr>
                <w:rStyle w:val="Lienhypertexte"/>
              </w:rPr>
              <w:t>11.1.</w:t>
            </w:r>
            <w:r w:rsidR="004B45CC">
              <w:rPr>
                <w:rFonts w:asciiTheme="minorHAnsi" w:eastAsiaTheme="minorEastAsia" w:hAnsiTheme="minorHAnsi"/>
                <w:bCs w:val="0"/>
                <w:lang w:eastAsia="fr-FR"/>
              </w:rPr>
              <w:tab/>
            </w:r>
            <w:r w:rsidR="004B45CC" w:rsidRPr="00017258">
              <w:rPr>
                <w:rStyle w:val="Lienhypertexte"/>
              </w:rPr>
              <w:t>Arrêt de l’exécution des prestations</w:t>
            </w:r>
            <w:r w:rsidR="004B45CC">
              <w:rPr>
                <w:webHidden/>
              </w:rPr>
              <w:tab/>
            </w:r>
            <w:r w:rsidR="004B45CC">
              <w:rPr>
                <w:webHidden/>
              </w:rPr>
              <w:fldChar w:fldCharType="begin"/>
            </w:r>
            <w:r w:rsidR="004B45CC">
              <w:rPr>
                <w:webHidden/>
              </w:rPr>
              <w:instrText xml:space="preserve"> PAGEREF _Toc196387035 \h </w:instrText>
            </w:r>
            <w:r w:rsidR="004B45CC">
              <w:rPr>
                <w:webHidden/>
              </w:rPr>
            </w:r>
            <w:r w:rsidR="004B45CC">
              <w:rPr>
                <w:webHidden/>
              </w:rPr>
              <w:fldChar w:fldCharType="separate"/>
            </w:r>
            <w:r w:rsidR="004B45CC">
              <w:rPr>
                <w:webHidden/>
              </w:rPr>
              <w:t>13</w:t>
            </w:r>
            <w:r w:rsidR="004B45CC">
              <w:rPr>
                <w:webHidden/>
              </w:rPr>
              <w:fldChar w:fldCharType="end"/>
            </w:r>
          </w:hyperlink>
        </w:p>
        <w:p w14:paraId="3BDB83CF" w14:textId="4EC3ED42" w:rsidR="004B45CC" w:rsidRDefault="00E54B61" w:rsidP="004B45CC">
          <w:pPr>
            <w:pStyle w:val="TM2"/>
            <w:ind w:right="-285"/>
            <w:rPr>
              <w:rFonts w:asciiTheme="minorHAnsi" w:eastAsiaTheme="minorEastAsia" w:hAnsiTheme="minorHAnsi"/>
              <w:bCs w:val="0"/>
              <w:lang w:eastAsia="fr-FR"/>
            </w:rPr>
          </w:pPr>
          <w:hyperlink w:anchor="_Toc196387036" w:history="1">
            <w:r w:rsidR="004B45CC" w:rsidRPr="00017258">
              <w:rPr>
                <w:rStyle w:val="Lienhypertexte"/>
              </w:rPr>
              <w:t>11.2.</w:t>
            </w:r>
            <w:r w:rsidR="004B45CC">
              <w:rPr>
                <w:rFonts w:asciiTheme="minorHAnsi" w:eastAsiaTheme="minorEastAsia" w:hAnsiTheme="minorHAnsi"/>
                <w:bCs w:val="0"/>
                <w:lang w:eastAsia="fr-FR"/>
              </w:rPr>
              <w:tab/>
            </w:r>
            <w:r w:rsidR="004B45CC" w:rsidRPr="00017258">
              <w:rPr>
                <w:rStyle w:val="Lienhypertexte"/>
              </w:rPr>
              <w:t>Suspension de l’exécution de la prestation</w:t>
            </w:r>
            <w:r w:rsidR="004B45CC">
              <w:rPr>
                <w:webHidden/>
              </w:rPr>
              <w:tab/>
            </w:r>
            <w:r w:rsidR="004B45CC">
              <w:rPr>
                <w:webHidden/>
              </w:rPr>
              <w:fldChar w:fldCharType="begin"/>
            </w:r>
            <w:r w:rsidR="004B45CC">
              <w:rPr>
                <w:webHidden/>
              </w:rPr>
              <w:instrText xml:space="preserve"> PAGEREF _Toc196387036 \h </w:instrText>
            </w:r>
            <w:r w:rsidR="004B45CC">
              <w:rPr>
                <w:webHidden/>
              </w:rPr>
            </w:r>
            <w:r w:rsidR="004B45CC">
              <w:rPr>
                <w:webHidden/>
              </w:rPr>
              <w:fldChar w:fldCharType="separate"/>
            </w:r>
            <w:r w:rsidR="004B45CC">
              <w:rPr>
                <w:webHidden/>
              </w:rPr>
              <w:t>13</w:t>
            </w:r>
            <w:r w:rsidR="004B45CC">
              <w:rPr>
                <w:webHidden/>
              </w:rPr>
              <w:fldChar w:fldCharType="end"/>
            </w:r>
          </w:hyperlink>
        </w:p>
        <w:p w14:paraId="6F5C774F" w14:textId="1845506D" w:rsidR="004B45CC" w:rsidRDefault="00E54B61" w:rsidP="004B45CC">
          <w:pPr>
            <w:pStyle w:val="TM1"/>
            <w:ind w:right="-285"/>
            <w:rPr>
              <w:rFonts w:asciiTheme="minorHAnsi" w:eastAsiaTheme="minorEastAsia" w:hAnsiTheme="minorHAnsi"/>
              <w:b w:val="0"/>
              <w:bCs w:val="0"/>
              <w:iCs w:val="0"/>
              <w:caps w:val="0"/>
              <w:lang w:eastAsia="fr-FR"/>
            </w:rPr>
          </w:pPr>
          <w:hyperlink w:anchor="_Toc196387037" w:history="1">
            <w:r w:rsidR="004B45CC" w:rsidRPr="00017258">
              <w:rPr>
                <w:rStyle w:val="Lienhypertexte"/>
              </w:rPr>
              <w:t>Article 12. – Résiliation – exécution des prestations aux frais et risques du titulaire</w:t>
            </w:r>
            <w:r w:rsidR="004B45CC">
              <w:rPr>
                <w:webHidden/>
              </w:rPr>
              <w:tab/>
            </w:r>
            <w:r w:rsidR="004B45CC">
              <w:rPr>
                <w:webHidden/>
              </w:rPr>
              <w:fldChar w:fldCharType="begin"/>
            </w:r>
            <w:r w:rsidR="004B45CC">
              <w:rPr>
                <w:webHidden/>
              </w:rPr>
              <w:instrText xml:space="preserve"> PAGEREF _Toc196387037 \h </w:instrText>
            </w:r>
            <w:r w:rsidR="004B45CC">
              <w:rPr>
                <w:webHidden/>
              </w:rPr>
            </w:r>
            <w:r w:rsidR="004B45CC">
              <w:rPr>
                <w:webHidden/>
              </w:rPr>
              <w:fldChar w:fldCharType="separate"/>
            </w:r>
            <w:r w:rsidR="004B45CC">
              <w:rPr>
                <w:webHidden/>
              </w:rPr>
              <w:t>13</w:t>
            </w:r>
            <w:r w:rsidR="004B45CC">
              <w:rPr>
                <w:webHidden/>
              </w:rPr>
              <w:fldChar w:fldCharType="end"/>
            </w:r>
          </w:hyperlink>
        </w:p>
        <w:p w14:paraId="495A0D1B" w14:textId="3FDF607D" w:rsidR="004B45CC" w:rsidRDefault="00E54B61" w:rsidP="004B45CC">
          <w:pPr>
            <w:pStyle w:val="TM1"/>
            <w:ind w:right="-285"/>
            <w:rPr>
              <w:rFonts w:asciiTheme="minorHAnsi" w:eastAsiaTheme="minorEastAsia" w:hAnsiTheme="minorHAnsi"/>
              <w:b w:val="0"/>
              <w:bCs w:val="0"/>
              <w:iCs w:val="0"/>
              <w:caps w:val="0"/>
              <w:lang w:eastAsia="fr-FR"/>
            </w:rPr>
          </w:pPr>
          <w:hyperlink w:anchor="_Toc196387038" w:history="1">
            <w:r w:rsidR="004B45CC" w:rsidRPr="00017258">
              <w:rPr>
                <w:rStyle w:val="Lienhypertexte"/>
              </w:rPr>
              <w:t>Article 13. – Convention sur la preuve</w:t>
            </w:r>
            <w:r w:rsidR="004B45CC">
              <w:rPr>
                <w:webHidden/>
              </w:rPr>
              <w:tab/>
            </w:r>
            <w:r w:rsidR="004B45CC">
              <w:rPr>
                <w:webHidden/>
              </w:rPr>
              <w:fldChar w:fldCharType="begin"/>
            </w:r>
            <w:r w:rsidR="004B45CC">
              <w:rPr>
                <w:webHidden/>
              </w:rPr>
              <w:instrText xml:space="preserve"> PAGEREF _Toc196387038 \h </w:instrText>
            </w:r>
            <w:r w:rsidR="004B45CC">
              <w:rPr>
                <w:webHidden/>
              </w:rPr>
            </w:r>
            <w:r w:rsidR="004B45CC">
              <w:rPr>
                <w:webHidden/>
              </w:rPr>
              <w:fldChar w:fldCharType="separate"/>
            </w:r>
            <w:r w:rsidR="004B45CC">
              <w:rPr>
                <w:webHidden/>
              </w:rPr>
              <w:t>14</w:t>
            </w:r>
            <w:r w:rsidR="004B45CC">
              <w:rPr>
                <w:webHidden/>
              </w:rPr>
              <w:fldChar w:fldCharType="end"/>
            </w:r>
          </w:hyperlink>
        </w:p>
        <w:p w14:paraId="1EB5A4F2" w14:textId="126C1DE5" w:rsidR="004B45CC" w:rsidRDefault="00E54B61" w:rsidP="004B45CC">
          <w:pPr>
            <w:pStyle w:val="TM1"/>
            <w:ind w:right="-285"/>
            <w:rPr>
              <w:rFonts w:asciiTheme="minorHAnsi" w:eastAsiaTheme="minorEastAsia" w:hAnsiTheme="minorHAnsi"/>
              <w:b w:val="0"/>
              <w:bCs w:val="0"/>
              <w:iCs w:val="0"/>
              <w:caps w:val="0"/>
              <w:lang w:eastAsia="fr-FR"/>
            </w:rPr>
          </w:pPr>
          <w:hyperlink w:anchor="_Toc196387039" w:history="1">
            <w:r w:rsidR="004B45CC" w:rsidRPr="00017258">
              <w:rPr>
                <w:rStyle w:val="Lienhypertexte"/>
              </w:rPr>
              <w:t>Article 14. – Contentieux</w:t>
            </w:r>
            <w:r w:rsidR="004B45CC">
              <w:rPr>
                <w:webHidden/>
              </w:rPr>
              <w:tab/>
            </w:r>
            <w:r w:rsidR="004B45CC">
              <w:rPr>
                <w:webHidden/>
              </w:rPr>
              <w:fldChar w:fldCharType="begin"/>
            </w:r>
            <w:r w:rsidR="004B45CC">
              <w:rPr>
                <w:webHidden/>
              </w:rPr>
              <w:instrText xml:space="preserve"> PAGEREF _Toc196387039 \h </w:instrText>
            </w:r>
            <w:r w:rsidR="004B45CC">
              <w:rPr>
                <w:webHidden/>
              </w:rPr>
            </w:r>
            <w:r w:rsidR="004B45CC">
              <w:rPr>
                <w:webHidden/>
              </w:rPr>
              <w:fldChar w:fldCharType="separate"/>
            </w:r>
            <w:r w:rsidR="004B45CC">
              <w:rPr>
                <w:webHidden/>
              </w:rPr>
              <w:t>14</w:t>
            </w:r>
            <w:r w:rsidR="004B45CC">
              <w:rPr>
                <w:webHidden/>
              </w:rPr>
              <w:fldChar w:fldCharType="end"/>
            </w:r>
          </w:hyperlink>
        </w:p>
        <w:p w14:paraId="39858D1D" w14:textId="1B472304" w:rsidR="004B45CC" w:rsidRDefault="00E54B61" w:rsidP="004B45CC">
          <w:pPr>
            <w:pStyle w:val="TM1"/>
            <w:ind w:right="-285"/>
            <w:rPr>
              <w:rFonts w:asciiTheme="minorHAnsi" w:eastAsiaTheme="minorEastAsia" w:hAnsiTheme="minorHAnsi"/>
              <w:b w:val="0"/>
              <w:bCs w:val="0"/>
              <w:iCs w:val="0"/>
              <w:caps w:val="0"/>
              <w:lang w:eastAsia="fr-FR"/>
            </w:rPr>
          </w:pPr>
          <w:hyperlink w:anchor="_Toc196387040" w:history="1">
            <w:r w:rsidR="004B45CC" w:rsidRPr="00017258">
              <w:rPr>
                <w:rStyle w:val="Lienhypertexte"/>
              </w:rPr>
              <w:t>Article 15. – Dérogations au CCAG-Pi</w:t>
            </w:r>
            <w:r w:rsidR="004B45CC">
              <w:rPr>
                <w:webHidden/>
              </w:rPr>
              <w:tab/>
            </w:r>
            <w:r w:rsidR="004B45CC">
              <w:rPr>
                <w:webHidden/>
              </w:rPr>
              <w:fldChar w:fldCharType="begin"/>
            </w:r>
            <w:r w:rsidR="004B45CC">
              <w:rPr>
                <w:webHidden/>
              </w:rPr>
              <w:instrText xml:space="preserve"> PAGEREF _Toc196387040 \h </w:instrText>
            </w:r>
            <w:r w:rsidR="004B45CC">
              <w:rPr>
                <w:webHidden/>
              </w:rPr>
            </w:r>
            <w:r w:rsidR="004B45CC">
              <w:rPr>
                <w:webHidden/>
              </w:rPr>
              <w:fldChar w:fldCharType="separate"/>
            </w:r>
            <w:r w:rsidR="004B45CC">
              <w:rPr>
                <w:webHidden/>
              </w:rPr>
              <w:t>15</w:t>
            </w:r>
            <w:r w:rsidR="004B45CC">
              <w:rPr>
                <w:webHidden/>
              </w:rPr>
              <w:fldChar w:fldCharType="end"/>
            </w:r>
          </w:hyperlink>
        </w:p>
        <w:p w14:paraId="0C2E2040" w14:textId="53836A06" w:rsidR="0037261A" w:rsidRDefault="0037261A" w:rsidP="004B45CC">
          <w:pPr>
            <w:spacing w:line="240" w:lineRule="auto"/>
            <w:ind w:right="-285"/>
          </w:pPr>
          <w:r>
            <w:rPr>
              <w:b/>
              <w:bCs/>
            </w:rPr>
            <w:fldChar w:fldCharType="end"/>
          </w:r>
        </w:p>
      </w:sdtContent>
    </w:sdt>
    <w:p w14:paraId="507C2892" w14:textId="6AA40436" w:rsidR="0037261A" w:rsidRPr="00D8565C" w:rsidRDefault="0037261A" w:rsidP="00745F5F">
      <w:pPr>
        <w:pStyle w:val="DCETexte"/>
        <w:keepNext/>
        <w:keepLines/>
        <w:spacing w:line="240" w:lineRule="auto"/>
        <w:rPr>
          <w:rFonts w:ascii="Times New Roman" w:hAnsi="Times New Roman" w:cs="Times New Roman"/>
          <w:bCs/>
        </w:rPr>
      </w:pPr>
    </w:p>
    <w:p w14:paraId="3142757E" w14:textId="77777777" w:rsidR="0037261A" w:rsidRPr="00987252" w:rsidRDefault="0037261A" w:rsidP="00745F5F">
      <w:pPr>
        <w:pStyle w:val="DCECorpsdetexte"/>
        <w:spacing w:line="240" w:lineRule="auto"/>
        <w:ind w:right="-568"/>
        <w:jc w:val="right"/>
        <w:rPr>
          <w:rFonts w:ascii="Times New Roman" w:hAnsi="Times New Roman" w:cs="Times New Roman"/>
          <w:i/>
        </w:rPr>
      </w:pPr>
    </w:p>
    <w:p w14:paraId="6869B726" w14:textId="77777777" w:rsidR="0037261A" w:rsidRDefault="0037261A" w:rsidP="00745F5F">
      <w:pPr>
        <w:spacing w:after="0" w:line="240" w:lineRule="auto"/>
        <w:rPr>
          <w:rFonts w:ascii="Times New Roman" w:hAnsi="Times New Roman" w:cs="Times New Roman"/>
          <w:b/>
          <w:bCs/>
          <w:iCs/>
          <w:caps/>
        </w:rPr>
      </w:pPr>
      <w:r>
        <w:rPr>
          <w:bCs/>
          <w:iCs/>
        </w:rPr>
        <w:br w:type="page"/>
      </w:r>
    </w:p>
    <w:p w14:paraId="48620013" w14:textId="35D523FE" w:rsidR="0080616C" w:rsidRPr="00987252" w:rsidRDefault="00B43F53" w:rsidP="00E54B61">
      <w:pPr>
        <w:pStyle w:val="DCETitre1"/>
      </w:pPr>
      <w:bookmarkStart w:id="1" w:name="_Toc3824788"/>
      <w:bookmarkStart w:id="2" w:name="_Toc37247958"/>
      <w:bookmarkStart w:id="3" w:name="_Toc98318332"/>
      <w:bookmarkStart w:id="4" w:name="_Toc98318829"/>
      <w:bookmarkStart w:id="5" w:name="_Toc180154710"/>
      <w:bookmarkStart w:id="6" w:name="_Toc196386993"/>
      <w:r w:rsidRPr="00987252">
        <w:lastRenderedPageBreak/>
        <w:t>OBJET DU MARCHÉ</w:t>
      </w:r>
      <w:bookmarkEnd w:id="1"/>
      <w:bookmarkEnd w:id="2"/>
      <w:r w:rsidR="00971AD3" w:rsidRPr="00987252">
        <w:t xml:space="preserve"> – dispositions générales</w:t>
      </w:r>
      <w:bookmarkEnd w:id="3"/>
      <w:bookmarkEnd w:id="4"/>
      <w:bookmarkEnd w:id="5"/>
      <w:bookmarkEnd w:id="6"/>
      <w:r w:rsidR="00971AD3" w:rsidRPr="00987252">
        <w:t xml:space="preserve"> </w:t>
      </w:r>
    </w:p>
    <w:p w14:paraId="72A9BCEE" w14:textId="0BF5A547" w:rsidR="00971AD3" w:rsidRPr="00391BFF" w:rsidRDefault="00971AD3" w:rsidP="00745F5F">
      <w:pPr>
        <w:pStyle w:val="DCETitre2"/>
      </w:pPr>
      <w:bookmarkStart w:id="7" w:name="_Toc98318333"/>
      <w:bookmarkStart w:id="8" w:name="_Toc98318830"/>
      <w:bookmarkStart w:id="9" w:name="_Toc180154711"/>
      <w:bookmarkStart w:id="10" w:name="_Toc196386994"/>
      <w:r w:rsidRPr="00391BFF">
        <w:t>Objet du marché</w:t>
      </w:r>
      <w:bookmarkEnd w:id="7"/>
      <w:bookmarkEnd w:id="8"/>
      <w:bookmarkEnd w:id="9"/>
      <w:bookmarkEnd w:id="10"/>
    </w:p>
    <w:p w14:paraId="62ABB1B7" w14:textId="2AECE25B" w:rsidR="00833A68" w:rsidRPr="00E96271" w:rsidRDefault="00833A68" w:rsidP="00536205">
      <w:pPr>
        <w:spacing w:line="240" w:lineRule="auto"/>
        <w:jc w:val="both"/>
        <w:rPr>
          <w:rFonts w:ascii="Times New Roman" w:hAnsi="Times New Roman" w:cs="Times New Roman"/>
        </w:rPr>
      </w:pPr>
      <w:bookmarkStart w:id="11" w:name="_Hlk189485965"/>
      <w:bookmarkStart w:id="12" w:name="_Hlk178762490"/>
      <w:r w:rsidRPr="00E96271">
        <w:rPr>
          <w:rFonts w:ascii="Times New Roman" w:hAnsi="Times New Roman" w:cs="Times New Roman"/>
        </w:rPr>
        <w:t>Cette consultation a pour objet la réalisation, d</w:t>
      </w:r>
      <w:r w:rsidR="00745F5F">
        <w:rPr>
          <w:rFonts w:ascii="Times New Roman" w:hAnsi="Times New Roman" w:cs="Times New Roman"/>
        </w:rPr>
        <w:t>’</w:t>
      </w:r>
      <w:r w:rsidRPr="00E96271">
        <w:rPr>
          <w:rFonts w:ascii="Times New Roman" w:hAnsi="Times New Roman" w:cs="Times New Roman"/>
        </w:rPr>
        <w:t>une part, d</w:t>
      </w:r>
      <w:r w:rsidR="00745F5F">
        <w:rPr>
          <w:rFonts w:ascii="Times New Roman" w:hAnsi="Times New Roman" w:cs="Times New Roman"/>
        </w:rPr>
        <w:t>’</w:t>
      </w:r>
      <w:r w:rsidRPr="00E96271">
        <w:rPr>
          <w:rFonts w:ascii="Times New Roman" w:hAnsi="Times New Roman" w:cs="Times New Roman"/>
        </w:rPr>
        <w:t>un audit d</w:t>
      </w:r>
      <w:r w:rsidR="0046739E">
        <w:rPr>
          <w:rFonts w:ascii="Times New Roman" w:hAnsi="Times New Roman" w:cs="Times New Roman"/>
        </w:rPr>
        <w:t>es</w:t>
      </w:r>
      <w:r w:rsidRPr="00E96271">
        <w:rPr>
          <w:rFonts w:ascii="Times New Roman" w:hAnsi="Times New Roman" w:cs="Times New Roman"/>
        </w:rPr>
        <w:t xml:space="preserve"> système</w:t>
      </w:r>
      <w:r w:rsidR="0046739E">
        <w:rPr>
          <w:rFonts w:ascii="Times New Roman" w:hAnsi="Times New Roman" w:cs="Times New Roman"/>
        </w:rPr>
        <w:t>s</w:t>
      </w:r>
      <w:r w:rsidRPr="00E96271">
        <w:rPr>
          <w:rFonts w:ascii="Times New Roman" w:hAnsi="Times New Roman" w:cs="Times New Roman"/>
        </w:rPr>
        <w:t xml:space="preserve"> de sécurité incendie du Palais du Luxembourg et de ses dépendances (Paris VIe), d</w:t>
      </w:r>
      <w:r w:rsidR="00745F5F">
        <w:rPr>
          <w:rFonts w:ascii="Times New Roman" w:hAnsi="Times New Roman" w:cs="Times New Roman"/>
        </w:rPr>
        <w:t>’</w:t>
      </w:r>
      <w:r w:rsidRPr="00E96271">
        <w:rPr>
          <w:rFonts w:ascii="Times New Roman" w:hAnsi="Times New Roman" w:cs="Times New Roman"/>
        </w:rPr>
        <w:t>autre part, d</w:t>
      </w:r>
      <w:r w:rsidR="00745F5F">
        <w:rPr>
          <w:rFonts w:ascii="Times New Roman" w:hAnsi="Times New Roman" w:cs="Times New Roman"/>
        </w:rPr>
        <w:t>’</w:t>
      </w:r>
      <w:r w:rsidRPr="00E96271">
        <w:rPr>
          <w:rFonts w:ascii="Times New Roman" w:hAnsi="Times New Roman" w:cs="Times New Roman"/>
        </w:rPr>
        <w:t xml:space="preserve">une étude de faisabilité de travaux de rénovation. </w:t>
      </w:r>
      <w:bookmarkEnd w:id="11"/>
    </w:p>
    <w:p w14:paraId="6C8BCBA6" w14:textId="6FCDB556" w:rsidR="00751A04" w:rsidRPr="00FD5488" w:rsidRDefault="00833A68" w:rsidP="00536205">
      <w:pPr>
        <w:spacing w:line="240" w:lineRule="auto"/>
        <w:jc w:val="both"/>
        <w:rPr>
          <w:rFonts w:ascii="Times New Roman" w:hAnsi="Times New Roman" w:cs="Times New Roman"/>
        </w:rPr>
      </w:pPr>
      <w:r w:rsidRPr="00FD5488">
        <w:rPr>
          <w:rFonts w:ascii="Times New Roman" w:hAnsi="Times New Roman" w:cs="Times New Roman"/>
        </w:rPr>
        <w:t>Une description complète des prestations attendues figure au descriptif technique de la mission (DTM)</w:t>
      </w:r>
      <w:r w:rsidR="00751A04" w:rsidRPr="00FD5488">
        <w:rPr>
          <w:rFonts w:ascii="Times New Roman" w:hAnsi="Times New Roman" w:cs="Times New Roman"/>
        </w:rPr>
        <w:t xml:space="preserve">. </w:t>
      </w:r>
    </w:p>
    <w:p w14:paraId="77E9F0D2" w14:textId="6880F9AA" w:rsidR="00971AD3" w:rsidRPr="00987252" w:rsidRDefault="00971AD3" w:rsidP="00536205">
      <w:pPr>
        <w:pStyle w:val="DCETitre2"/>
      </w:pPr>
      <w:bookmarkStart w:id="13" w:name="_Toc98318334"/>
      <w:bookmarkStart w:id="14" w:name="_Toc98318831"/>
      <w:bookmarkStart w:id="15" w:name="_Toc196386995"/>
      <w:bookmarkStart w:id="16" w:name="_Toc180154712"/>
      <w:bookmarkEnd w:id="12"/>
      <w:r w:rsidRPr="00987252">
        <w:t>Pouvoir adjudicateur</w:t>
      </w:r>
      <w:bookmarkEnd w:id="13"/>
      <w:bookmarkEnd w:id="14"/>
      <w:bookmarkEnd w:id="15"/>
      <w:r w:rsidR="00391BFF">
        <w:t xml:space="preserve"> </w:t>
      </w:r>
      <w:bookmarkEnd w:id="16"/>
    </w:p>
    <w:p w14:paraId="4440E76D" w14:textId="1EEFFDDF" w:rsidR="00391BFF" w:rsidRPr="00391BFF" w:rsidRDefault="00391BFF" w:rsidP="00536205">
      <w:pPr>
        <w:pStyle w:val="DCETexte"/>
        <w:spacing w:line="240" w:lineRule="auto"/>
        <w:jc w:val="both"/>
        <w:rPr>
          <w:rFonts w:ascii="Times New Roman" w:hAnsi="Times New Roman" w:cs="Times New Roman"/>
          <w:b w:val="0"/>
        </w:rPr>
      </w:pPr>
      <w:bookmarkStart w:id="17" w:name="_Toc98318335"/>
      <w:bookmarkStart w:id="18" w:name="_Toc98318832"/>
      <w:r w:rsidRPr="00391BFF">
        <w:rPr>
          <w:rFonts w:ascii="Times New Roman" w:hAnsi="Times New Roman" w:cs="Times New Roman"/>
          <w:b w:val="0"/>
        </w:rPr>
        <w:t>L</w:t>
      </w:r>
      <w:r w:rsidR="00745F5F">
        <w:rPr>
          <w:rFonts w:ascii="Times New Roman" w:hAnsi="Times New Roman" w:cs="Times New Roman"/>
          <w:b w:val="0"/>
        </w:rPr>
        <w:t>’</w:t>
      </w:r>
      <w:r w:rsidRPr="00391BFF">
        <w:rPr>
          <w:rFonts w:ascii="Times New Roman" w:hAnsi="Times New Roman" w:cs="Times New Roman"/>
          <w:b w:val="0"/>
        </w:rPr>
        <w:t>État-Sénat, représenté par le Conseil de Questure du Sénat, est le pouvoir adjudicateur.</w:t>
      </w:r>
    </w:p>
    <w:p w14:paraId="07C39817" w14:textId="4D590F16" w:rsidR="0037261A" w:rsidRPr="0037261A" w:rsidRDefault="006402F7" w:rsidP="00536205">
      <w:pPr>
        <w:pStyle w:val="DCETexte"/>
        <w:spacing w:line="240" w:lineRule="auto"/>
        <w:jc w:val="both"/>
        <w:rPr>
          <w:rFonts w:ascii="Times New Roman" w:hAnsi="Times New Roman" w:cs="Times New Roman"/>
          <w:b w:val="0"/>
        </w:rPr>
      </w:pPr>
      <w:bookmarkStart w:id="19" w:name="_Toc180154713"/>
      <w:r w:rsidRPr="00D8565C">
        <w:rPr>
          <w:rFonts w:ascii="Times New Roman" w:hAnsi="Times New Roman" w:cs="Times New Roman"/>
          <w:b w:val="0"/>
        </w:rPr>
        <w:t>Le Directeur de l</w:t>
      </w:r>
      <w:r w:rsidR="00745F5F">
        <w:rPr>
          <w:rFonts w:ascii="Times New Roman" w:hAnsi="Times New Roman" w:cs="Times New Roman"/>
          <w:b w:val="0"/>
        </w:rPr>
        <w:t>’</w:t>
      </w:r>
      <w:r w:rsidRPr="00D8565C">
        <w:rPr>
          <w:rFonts w:ascii="Times New Roman" w:hAnsi="Times New Roman" w:cs="Times New Roman"/>
          <w:b w:val="0"/>
        </w:rPr>
        <w:t>Architecture, du Patrimoine et des Jardins est compétent pour prendre toute mesure d</w:t>
      </w:r>
      <w:r w:rsidR="00745F5F">
        <w:rPr>
          <w:rFonts w:ascii="Times New Roman" w:hAnsi="Times New Roman" w:cs="Times New Roman"/>
          <w:b w:val="0"/>
        </w:rPr>
        <w:t>’</w:t>
      </w:r>
      <w:r w:rsidRPr="00D8565C">
        <w:rPr>
          <w:rFonts w:ascii="Times New Roman" w:hAnsi="Times New Roman" w:cs="Times New Roman"/>
          <w:b w:val="0"/>
        </w:rPr>
        <w:t>exécution du marché, dans les limites prévues par la réglementation interne au Sénat.</w:t>
      </w:r>
      <w:bookmarkEnd w:id="19"/>
    </w:p>
    <w:p w14:paraId="13FC2571" w14:textId="1713EA45" w:rsidR="00271C0A" w:rsidRDefault="00271C0A" w:rsidP="00536205">
      <w:pPr>
        <w:pStyle w:val="DCETitre2"/>
      </w:pPr>
      <w:bookmarkStart w:id="20" w:name="_Toc180154714"/>
      <w:bookmarkStart w:id="21" w:name="_Toc196386996"/>
      <w:r>
        <w:t>Contrôle technique</w:t>
      </w:r>
      <w:bookmarkEnd w:id="20"/>
      <w:bookmarkEnd w:id="21"/>
    </w:p>
    <w:p w14:paraId="4B3516AC" w14:textId="2664976B" w:rsidR="00271C0A" w:rsidRPr="00BB2A0A" w:rsidRDefault="00833A68"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EE6EDB">
        <w:rPr>
          <w:rFonts w:ascii="Times New Roman" w:eastAsia="Times New Roman" w:hAnsi="Times New Roman" w:cs="Times New Roman"/>
          <w:lang w:eastAsia="fr-FR"/>
        </w:rPr>
        <w:t xml:space="preserve">Une mission de contrôle technique, dont le périmètre sera défini ultérieurement et communiqué au titulaire du marché, sera confiée à </w:t>
      </w:r>
      <w:r w:rsidR="00BA011A">
        <w:rPr>
          <w:rFonts w:ascii="Times New Roman" w:eastAsia="Times New Roman" w:hAnsi="Times New Roman" w:cs="Times New Roman"/>
          <w:lang w:eastAsia="fr-FR"/>
        </w:rPr>
        <w:t>un bureau de contrôle agréé</w:t>
      </w:r>
      <w:r w:rsidR="00271C0A" w:rsidRPr="00EE6EDB">
        <w:rPr>
          <w:rFonts w:ascii="Times New Roman" w:eastAsia="Times New Roman" w:hAnsi="Times New Roman" w:cs="Times New Roman"/>
          <w:lang w:eastAsia="fr-FR"/>
        </w:rPr>
        <w:t>.</w:t>
      </w:r>
    </w:p>
    <w:p w14:paraId="41698DA4" w14:textId="77777777" w:rsidR="00971AD3" w:rsidRPr="00987252" w:rsidRDefault="00971AD3" w:rsidP="00745F5F">
      <w:pPr>
        <w:pStyle w:val="DCETitre2"/>
      </w:pPr>
      <w:bookmarkStart w:id="22" w:name="_Toc98318336"/>
      <w:bookmarkStart w:id="23" w:name="_Toc98318833"/>
      <w:bookmarkStart w:id="24" w:name="_Toc180154715"/>
      <w:bookmarkStart w:id="25" w:name="_Toc196386997"/>
      <w:bookmarkEnd w:id="17"/>
      <w:bookmarkEnd w:id="18"/>
      <w:r w:rsidRPr="00987252">
        <w:t>Terminologie</w:t>
      </w:r>
      <w:bookmarkEnd w:id="22"/>
      <w:bookmarkEnd w:id="23"/>
      <w:bookmarkEnd w:id="24"/>
      <w:bookmarkEnd w:id="25"/>
    </w:p>
    <w:p w14:paraId="096B975C" w14:textId="27B13AB6" w:rsidR="00971AD3" w:rsidRDefault="006664C0" w:rsidP="00536205">
      <w:pPr>
        <w:tabs>
          <w:tab w:val="left" w:pos="6237"/>
          <w:tab w:val="left" w:pos="7371"/>
        </w:tabs>
        <w:spacing w:line="240" w:lineRule="auto"/>
        <w:jc w:val="both"/>
        <w:rPr>
          <w:rFonts w:ascii="Times New Roman" w:hAnsi="Times New Roman" w:cs="Times New Roman"/>
        </w:rPr>
      </w:pPr>
      <w:r w:rsidRPr="00987252">
        <w:rPr>
          <w:rFonts w:ascii="Times New Roman" w:hAnsi="Times New Roman" w:cs="Times New Roman"/>
        </w:rPr>
        <w:t xml:space="preserve">Dans le présent dossier de consultation des entreprises (DCE), les termes </w:t>
      </w:r>
      <w:r w:rsidRPr="00544473">
        <w:rPr>
          <w:rFonts w:ascii="Times New Roman" w:hAnsi="Times New Roman" w:cs="Times New Roman"/>
          <w:i/>
        </w:rPr>
        <w:t>prestataire</w:t>
      </w:r>
      <w:r w:rsidRPr="00987252">
        <w:rPr>
          <w:rFonts w:ascii="Times New Roman" w:hAnsi="Times New Roman" w:cs="Times New Roman"/>
        </w:rPr>
        <w:t xml:space="preserve">, </w:t>
      </w:r>
      <w:r>
        <w:rPr>
          <w:rFonts w:ascii="Times New Roman" w:hAnsi="Times New Roman" w:cs="Times New Roman"/>
          <w:i/>
        </w:rPr>
        <w:t xml:space="preserve">titulaire, </w:t>
      </w:r>
      <w:r w:rsidRPr="00544473">
        <w:rPr>
          <w:rFonts w:ascii="Times New Roman" w:hAnsi="Times New Roman" w:cs="Times New Roman"/>
          <w:i/>
        </w:rPr>
        <w:t>entreprise</w:t>
      </w:r>
      <w:r w:rsidRPr="00987252">
        <w:rPr>
          <w:rFonts w:ascii="Times New Roman" w:hAnsi="Times New Roman" w:cs="Times New Roman"/>
        </w:rPr>
        <w:t xml:space="preserve"> ou </w:t>
      </w:r>
      <w:r w:rsidRPr="00544473">
        <w:rPr>
          <w:rFonts w:ascii="Times New Roman" w:hAnsi="Times New Roman" w:cs="Times New Roman"/>
          <w:i/>
        </w:rPr>
        <w:t>entrepreneur</w:t>
      </w:r>
      <w:r w:rsidRPr="00987252">
        <w:rPr>
          <w:rFonts w:ascii="Times New Roman" w:hAnsi="Times New Roman" w:cs="Times New Roman"/>
        </w:rPr>
        <w:t xml:space="preserve"> sont, indifféremment, les termes retenus pour désigner le titulaire du marché</w:t>
      </w:r>
      <w:r w:rsidR="00971AD3" w:rsidRPr="00987252">
        <w:rPr>
          <w:rFonts w:ascii="Times New Roman" w:hAnsi="Times New Roman" w:cs="Times New Roman"/>
        </w:rPr>
        <w:t>.</w:t>
      </w:r>
    </w:p>
    <w:p w14:paraId="27F79EF1" w14:textId="384E704F" w:rsidR="00391BFF" w:rsidRDefault="00391BFF" w:rsidP="00E54B61">
      <w:pPr>
        <w:pStyle w:val="DCETitre1"/>
      </w:pPr>
      <w:bookmarkStart w:id="26" w:name="_Toc180154716"/>
      <w:bookmarkStart w:id="27" w:name="_Toc196386998"/>
      <w:bookmarkStart w:id="28" w:name="_Toc98318337"/>
      <w:bookmarkStart w:id="29" w:name="_Toc98318834"/>
      <w:bookmarkStart w:id="30" w:name="_Toc37247959"/>
      <w:r>
        <w:t>Type de marché</w:t>
      </w:r>
      <w:bookmarkEnd w:id="26"/>
      <w:bookmarkEnd w:id="27"/>
    </w:p>
    <w:p w14:paraId="414006DD" w14:textId="2497E3CC" w:rsidR="00391BFF" w:rsidRPr="00391BFF" w:rsidRDefault="006664C0" w:rsidP="00E54B61">
      <w:pPr>
        <w:pStyle w:val="DCECorpsdetexte"/>
        <w:spacing w:line="240" w:lineRule="auto"/>
        <w:ind w:firstLine="0"/>
        <w:jc w:val="both"/>
        <w:rPr>
          <w:rFonts w:ascii="Times New Roman" w:hAnsi="Times New Roman" w:cs="Times New Roman"/>
        </w:rPr>
      </w:pPr>
      <w:r>
        <w:rPr>
          <w:rFonts w:ascii="Times New Roman" w:hAnsi="Times New Roman" w:cs="Times New Roman"/>
        </w:rPr>
        <w:t>Ce présent marché est un marché de services</w:t>
      </w:r>
      <w:r w:rsidRPr="00A3416E">
        <w:rPr>
          <w:rFonts w:ascii="Times New Roman" w:hAnsi="Times New Roman" w:cs="Times New Roman"/>
        </w:rPr>
        <w:t xml:space="preserve"> passé selon une procédure adaptée en vertu des articles R. 2123-1 (1°), R. 2123</w:t>
      </w:r>
      <w:r w:rsidRPr="00A3416E">
        <w:rPr>
          <w:rFonts w:ascii="Times New Roman" w:hAnsi="Times New Roman" w:cs="Times New Roman"/>
        </w:rPr>
        <w:noBreakHyphen/>
        <w:t>4 et R. 2123-5 du code de la commande publique</w:t>
      </w:r>
      <w:r w:rsidR="00391BFF" w:rsidRPr="00391BFF">
        <w:rPr>
          <w:rFonts w:ascii="Times New Roman" w:hAnsi="Times New Roman" w:cs="Times New Roman"/>
        </w:rPr>
        <w:t>.</w:t>
      </w:r>
    </w:p>
    <w:p w14:paraId="7F9A6289" w14:textId="7ECD6062" w:rsidR="00971AD3" w:rsidRPr="00987252" w:rsidRDefault="00971AD3" w:rsidP="00E54B61">
      <w:pPr>
        <w:pStyle w:val="DCETitre1"/>
      </w:pPr>
      <w:bookmarkStart w:id="31" w:name="_Toc180154717"/>
      <w:bookmarkStart w:id="32" w:name="_Toc196386999"/>
      <w:r w:rsidRPr="00987252">
        <w:t>Pièces constitutives du marché</w:t>
      </w:r>
      <w:bookmarkEnd w:id="28"/>
      <w:bookmarkEnd w:id="29"/>
      <w:bookmarkEnd w:id="31"/>
      <w:bookmarkEnd w:id="32"/>
    </w:p>
    <w:p w14:paraId="3D660E38" w14:textId="77777777" w:rsidR="00391BFF" w:rsidRPr="00391BFF" w:rsidRDefault="00391BFF" w:rsidP="00745F5F">
      <w:pPr>
        <w:pStyle w:val="DCETitre2"/>
        <w:rPr>
          <w:lang w:eastAsia="fr-FR"/>
        </w:rPr>
      </w:pPr>
      <w:bookmarkStart w:id="33" w:name="_Toc144376331"/>
      <w:bookmarkStart w:id="34" w:name="_Toc172635750"/>
      <w:bookmarkStart w:id="35" w:name="_Toc180154718"/>
      <w:bookmarkStart w:id="36" w:name="_Toc196387000"/>
      <w:r w:rsidRPr="00391BFF">
        <w:rPr>
          <w:lang w:eastAsia="fr-FR"/>
        </w:rPr>
        <w:t>Ordre de priorité</w:t>
      </w:r>
      <w:bookmarkEnd w:id="33"/>
      <w:bookmarkEnd w:id="34"/>
      <w:bookmarkEnd w:id="35"/>
      <w:bookmarkEnd w:id="36"/>
    </w:p>
    <w:p w14:paraId="19443F58" w14:textId="68256BBB" w:rsidR="006664C0" w:rsidRPr="00987252" w:rsidRDefault="006664C0" w:rsidP="00536205">
      <w:pPr>
        <w:tabs>
          <w:tab w:val="left" w:pos="6237"/>
          <w:tab w:val="left" w:pos="7371"/>
        </w:tabs>
        <w:spacing w:line="240" w:lineRule="auto"/>
        <w:jc w:val="both"/>
        <w:rPr>
          <w:rFonts w:ascii="Times New Roman" w:hAnsi="Times New Roman" w:cs="Times New Roman"/>
        </w:rPr>
      </w:pPr>
      <w:r w:rsidRPr="006D7121">
        <w:rPr>
          <w:rFonts w:ascii="Times New Roman" w:hAnsi="Times New Roman" w:cs="Times New Roman"/>
          <w:u w:val="single"/>
        </w:rPr>
        <w:t>Par</w:t>
      </w:r>
      <w:r w:rsidRPr="00CE314C">
        <w:rPr>
          <w:u w:val="single"/>
        </w:rPr>
        <w:t xml:space="preserve"> </w:t>
      </w:r>
      <w:r w:rsidRPr="00CE314C">
        <w:rPr>
          <w:rStyle w:val="DCETexteCar"/>
          <w:u w:val="single"/>
        </w:rPr>
        <w:t>dérogation à l</w:t>
      </w:r>
      <w:r w:rsidR="00745F5F">
        <w:rPr>
          <w:rStyle w:val="DCETexteCar"/>
          <w:u w:val="single"/>
        </w:rPr>
        <w:t>’</w:t>
      </w:r>
      <w:r w:rsidRPr="00CE314C">
        <w:rPr>
          <w:rStyle w:val="DCETexteCar"/>
          <w:u w:val="single"/>
        </w:rPr>
        <w:t>article 4.1 du cahier des clauses administratives générales des marchés publics de prestations intellectuelles</w:t>
      </w:r>
      <w:r w:rsidRPr="00CE314C">
        <w:rPr>
          <w:rStyle w:val="DCETexteCar"/>
        </w:rPr>
        <w:t xml:space="preserve"> (CCAG-PI), les pièces contractuelles désignées ci-après constituent le marché et prévalent les unes sur les autres dans l</w:t>
      </w:r>
      <w:r w:rsidR="00745F5F">
        <w:rPr>
          <w:rStyle w:val="DCETexteCar"/>
        </w:rPr>
        <w:t>’</w:t>
      </w:r>
      <w:r w:rsidRPr="00CE314C">
        <w:rPr>
          <w:rStyle w:val="DCETexteCar"/>
        </w:rPr>
        <w:t>ordre suivant de priorité décroissante en cas de contradiction entre elles</w:t>
      </w:r>
      <w:r>
        <w:rPr>
          <w:rFonts w:ascii="Times New Roman" w:hAnsi="Times New Roman" w:cs="Times New Roman"/>
        </w:rPr>
        <w:t> :</w:t>
      </w:r>
    </w:p>
    <w:p w14:paraId="6A3ECA43" w14:textId="4DEC2242" w:rsidR="006664C0" w:rsidRPr="00F26C22" w:rsidRDefault="006664C0" w:rsidP="00536205">
      <w:pPr>
        <w:pStyle w:val="Paragraphedeliste"/>
        <w:numPr>
          <w:ilvl w:val="0"/>
          <w:numId w:val="20"/>
        </w:numPr>
        <w:spacing w:line="240" w:lineRule="auto"/>
        <w:ind w:left="1145" w:hanging="357"/>
        <w:jc w:val="both"/>
      </w:pPr>
      <w:proofErr w:type="gramStart"/>
      <w:r w:rsidRPr="00F26C22">
        <w:t>l</w:t>
      </w:r>
      <w:r w:rsidR="00745F5F">
        <w:t>’</w:t>
      </w:r>
      <w:r w:rsidRPr="00F26C22">
        <w:t>acte</w:t>
      </w:r>
      <w:proofErr w:type="gramEnd"/>
      <w:r w:rsidRPr="00F26C22">
        <w:t xml:space="preserve"> d</w:t>
      </w:r>
      <w:r w:rsidR="00745F5F">
        <w:t>’</w:t>
      </w:r>
      <w:r w:rsidRPr="00F26C22">
        <w:t xml:space="preserve">engagement (AE) et ses </w:t>
      </w:r>
      <w:r>
        <w:t xml:space="preserve">éventuelles </w:t>
      </w:r>
      <w:r w:rsidRPr="00F26C22">
        <w:t>annexes ;</w:t>
      </w:r>
    </w:p>
    <w:p w14:paraId="5AB59ECE" w14:textId="77777777" w:rsidR="006664C0" w:rsidRPr="000D5EE7" w:rsidRDefault="006664C0" w:rsidP="00536205">
      <w:pPr>
        <w:pStyle w:val="Paragraphedeliste"/>
        <w:numPr>
          <w:ilvl w:val="0"/>
          <w:numId w:val="20"/>
        </w:numPr>
        <w:spacing w:line="240" w:lineRule="auto"/>
        <w:ind w:left="1145" w:hanging="357"/>
        <w:jc w:val="both"/>
      </w:pPr>
      <w:proofErr w:type="gramStart"/>
      <w:r w:rsidRPr="00F26C22">
        <w:t>le</w:t>
      </w:r>
      <w:proofErr w:type="gramEnd"/>
      <w:r w:rsidRPr="00F26C22">
        <w:t xml:space="preserve"> présent </w:t>
      </w:r>
      <w:r>
        <w:t xml:space="preserve">cahier des clauses administratives particulières (CCAP) </w:t>
      </w:r>
      <w:r w:rsidRPr="000D5EE7">
        <w:t>et son annexe ;</w:t>
      </w:r>
    </w:p>
    <w:p w14:paraId="28B71797" w14:textId="67AE3E6A" w:rsidR="006664C0" w:rsidRDefault="006664C0" w:rsidP="00536205">
      <w:pPr>
        <w:pStyle w:val="Paragraphedeliste"/>
        <w:numPr>
          <w:ilvl w:val="0"/>
          <w:numId w:val="20"/>
        </w:numPr>
        <w:spacing w:line="240" w:lineRule="auto"/>
        <w:ind w:left="1145" w:hanging="357"/>
        <w:jc w:val="both"/>
      </w:pPr>
      <w:proofErr w:type="gramStart"/>
      <w:r w:rsidRPr="00F26C22">
        <w:t>le</w:t>
      </w:r>
      <w:proofErr w:type="gramEnd"/>
      <w:r w:rsidRPr="00F26C22">
        <w:t xml:space="preserve"> cahier des clauses administratives générales </w:t>
      </w:r>
      <w:r>
        <w:t xml:space="preserve">des </w:t>
      </w:r>
      <w:r w:rsidRPr="00F26C22">
        <w:t>marchés publics de prestations intellectuelles (CCAG-PI), approuvé par l</w:t>
      </w:r>
      <w:r w:rsidR="00745F5F">
        <w:t>’</w:t>
      </w:r>
      <w:r w:rsidRPr="00F26C22">
        <w:t>arrêté du 30 mars 2021 (</w:t>
      </w:r>
      <w:r w:rsidRPr="00544473">
        <w:rPr>
          <w:i/>
        </w:rPr>
        <w:t>Journal officiel</w:t>
      </w:r>
      <w:r w:rsidRPr="00F26C22">
        <w:t xml:space="preserve"> du 1</w:t>
      </w:r>
      <w:r w:rsidRPr="00544473">
        <w:rPr>
          <w:vertAlign w:val="superscript"/>
        </w:rPr>
        <w:t>er</w:t>
      </w:r>
      <w:r>
        <w:t xml:space="preserve"> </w:t>
      </w:r>
      <w:r w:rsidRPr="00F26C22">
        <w:t>avril 2021) ;</w:t>
      </w:r>
    </w:p>
    <w:p w14:paraId="229D64BE" w14:textId="7637345B" w:rsidR="00BA011A" w:rsidRDefault="00BA011A" w:rsidP="00536205">
      <w:pPr>
        <w:pStyle w:val="Paragraphedeliste"/>
        <w:numPr>
          <w:ilvl w:val="0"/>
          <w:numId w:val="20"/>
        </w:numPr>
        <w:spacing w:line="240" w:lineRule="auto"/>
        <w:ind w:left="1145" w:hanging="357"/>
        <w:jc w:val="both"/>
      </w:pPr>
      <w:proofErr w:type="gramStart"/>
      <w:r>
        <w:t>le</w:t>
      </w:r>
      <w:proofErr w:type="gramEnd"/>
      <w:r>
        <w:t xml:space="preserve"> descriptif technique de mission (DTM</w:t>
      </w:r>
      <w:r w:rsidRPr="00AB2730">
        <w:t>) et ses annexes ;</w:t>
      </w:r>
    </w:p>
    <w:p w14:paraId="1310B8C6" w14:textId="31DAD8BB" w:rsidR="006664C0" w:rsidRDefault="006664C0" w:rsidP="00536205">
      <w:pPr>
        <w:pStyle w:val="Paragraphedeliste"/>
        <w:numPr>
          <w:ilvl w:val="0"/>
          <w:numId w:val="20"/>
        </w:numPr>
        <w:spacing w:line="240" w:lineRule="auto"/>
        <w:ind w:left="1145" w:hanging="357"/>
        <w:jc w:val="both"/>
      </w:pPr>
      <w:bookmarkStart w:id="37" w:name="_Hlk190164722"/>
      <w:proofErr w:type="gramStart"/>
      <w:r>
        <w:lastRenderedPageBreak/>
        <w:t>l</w:t>
      </w:r>
      <w:r w:rsidR="00745F5F">
        <w:t>’</w:t>
      </w:r>
      <w:r>
        <w:t>offre</w:t>
      </w:r>
      <w:proofErr w:type="gramEnd"/>
      <w:r>
        <w:t xml:space="preserve"> technique du titulaire</w:t>
      </w:r>
      <w:r w:rsidRPr="00396050">
        <w:t> ;</w:t>
      </w:r>
    </w:p>
    <w:p w14:paraId="3FC5EE8C" w14:textId="0CF3EA31" w:rsidR="000F71FE" w:rsidRPr="00396050" w:rsidDel="005418F0" w:rsidRDefault="000F71FE" w:rsidP="00536205">
      <w:pPr>
        <w:pStyle w:val="Paragraphedeliste"/>
        <w:numPr>
          <w:ilvl w:val="0"/>
          <w:numId w:val="20"/>
        </w:numPr>
        <w:spacing w:line="240" w:lineRule="auto"/>
        <w:ind w:left="1145" w:hanging="357"/>
        <w:jc w:val="both"/>
      </w:pPr>
      <w:proofErr w:type="gramStart"/>
      <w:r w:rsidRPr="008A07E5" w:rsidDel="005418F0">
        <w:t>les</w:t>
      </w:r>
      <w:proofErr w:type="gramEnd"/>
      <w:r w:rsidRPr="008A07E5" w:rsidDel="005418F0">
        <w:t xml:space="preserve"> prix d</w:t>
      </w:r>
      <w:r w:rsidR="00745F5F" w:rsidDel="005418F0">
        <w:t>’</w:t>
      </w:r>
      <w:r w:rsidRPr="008A07E5" w:rsidDel="005418F0">
        <w:t>unité compris dans la décomposition du prix global et forfaitaire (DPGF), dont les quantités sont en revanche indicatives ;</w:t>
      </w:r>
    </w:p>
    <w:p w14:paraId="038D5142" w14:textId="77777777" w:rsidR="006664C0" w:rsidRPr="00F26C22" w:rsidRDefault="006664C0" w:rsidP="00536205">
      <w:pPr>
        <w:pStyle w:val="Paragraphedeliste"/>
        <w:numPr>
          <w:ilvl w:val="0"/>
          <w:numId w:val="20"/>
        </w:numPr>
        <w:spacing w:line="240" w:lineRule="auto"/>
        <w:ind w:left="1145" w:hanging="357"/>
        <w:jc w:val="both"/>
      </w:pPr>
      <w:proofErr w:type="gramStart"/>
      <w:r>
        <w:t>les</w:t>
      </w:r>
      <w:proofErr w:type="gramEnd"/>
      <w:r>
        <w:t xml:space="preserve"> actes spéciaux de sous-traitance et leurs éventuels actes modificatifs, postérieurs à la notification du marché.</w:t>
      </w:r>
    </w:p>
    <w:bookmarkEnd w:id="37"/>
    <w:p w14:paraId="6C366385" w14:textId="5D05C47D" w:rsidR="006402F7" w:rsidRPr="00BB2A0A" w:rsidRDefault="006664C0"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987252">
        <w:rPr>
          <w:rFonts w:ascii="Times New Roman" w:hAnsi="Times New Roman" w:cs="Times New Roman"/>
        </w:rPr>
        <w:t>Le titulaire est réputé avoir pris connaissance de l</w:t>
      </w:r>
      <w:r w:rsidR="00745F5F">
        <w:rPr>
          <w:rFonts w:ascii="Times New Roman" w:hAnsi="Times New Roman" w:cs="Times New Roman"/>
        </w:rPr>
        <w:t>’</w:t>
      </w:r>
      <w:r w:rsidRPr="00987252">
        <w:rPr>
          <w:rFonts w:ascii="Times New Roman" w:hAnsi="Times New Roman" w:cs="Times New Roman"/>
        </w:rPr>
        <w:t>ensemble des pièces constituant le dossier de consultation, des caractéristiques du site, ainsi que de toutes les contraintes et sujétions prévisibles au moment de l</w:t>
      </w:r>
      <w:r w:rsidR="00745F5F">
        <w:rPr>
          <w:rFonts w:ascii="Times New Roman" w:hAnsi="Times New Roman" w:cs="Times New Roman"/>
        </w:rPr>
        <w:t>’</w:t>
      </w:r>
      <w:r w:rsidRPr="00987252">
        <w:rPr>
          <w:rFonts w:ascii="Times New Roman" w:hAnsi="Times New Roman" w:cs="Times New Roman"/>
        </w:rPr>
        <w:t xml:space="preserve">établissement de son offre, notamment celles liées à la situation </w:t>
      </w:r>
      <w:r w:rsidRPr="00DC3223">
        <w:rPr>
          <w:rFonts w:ascii="Times New Roman" w:hAnsi="Times New Roman" w:cs="Times New Roman"/>
        </w:rPr>
        <w:t>sanitaire et aux consignes d</w:t>
      </w:r>
      <w:r w:rsidR="00745F5F">
        <w:rPr>
          <w:rFonts w:ascii="Times New Roman" w:hAnsi="Times New Roman" w:cs="Times New Roman"/>
        </w:rPr>
        <w:t>’</w:t>
      </w:r>
      <w:r w:rsidRPr="00DC3223">
        <w:rPr>
          <w:rFonts w:ascii="Times New Roman" w:hAnsi="Times New Roman" w:cs="Times New Roman"/>
        </w:rPr>
        <w:t>accès au bâtiment, sensible sur les plans sécuritaire et institutionnel</w:t>
      </w:r>
      <w:r w:rsidR="006402F7">
        <w:rPr>
          <w:rFonts w:ascii="Times New Roman" w:eastAsia="Times New Roman" w:hAnsi="Times New Roman" w:cs="Times New Roman"/>
          <w:lang w:eastAsia="fr-FR"/>
        </w:rPr>
        <w:t>.</w:t>
      </w:r>
    </w:p>
    <w:p w14:paraId="65D6083E" w14:textId="77777777" w:rsidR="00391BFF" w:rsidRPr="00391BFF" w:rsidRDefault="00391BFF" w:rsidP="00745F5F">
      <w:pPr>
        <w:pStyle w:val="DCETitre2"/>
        <w:rPr>
          <w:lang w:eastAsia="fr-FR"/>
        </w:rPr>
      </w:pPr>
      <w:bookmarkStart w:id="38" w:name="_Toc180154719"/>
      <w:bookmarkStart w:id="39" w:name="_Toc180154880"/>
      <w:bookmarkStart w:id="40" w:name="_Toc180155025"/>
      <w:bookmarkStart w:id="41" w:name="_Toc83828949"/>
      <w:bookmarkStart w:id="42" w:name="_Toc87283833"/>
      <w:bookmarkStart w:id="43" w:name="_Toc92098261"/>
      <w:bookmarkStart w:id="44" w:name="_Toc144376332"/>
      <w:bookmarkStart w:id="45" w:name="_Toc172635751"/>
      <w:bookmarkStart w:id="46" w:name="_Toc180154720"/>
      <w:bookmarkStart w:id="47" w:name="_Toc196387001"/>
      <w:bookmarkEnd w:id="38"/>
      <w:bookmarkEnd w:id="39"/>
      <w:bookmarkEnd w:id="40"/>
      <w:r w:rsidRPr="00391BFF">
        <w:rPr>
          <w:lang w:eastAsia="fr-FR"/>
        </w:rPr>
        <w:t>Pièces à remettre au titulaire</w:t>
      </w:r>
      <w:bookmarkEnd w:id="41"/>
      <w:bookmarkEnd w:id="42"/>
      <w:bookmarkEnd w:id="43"/>
      <w:bookmarkEnd w:id="44"/>
      <w:bookmarkEnd w:id="45"/>
      <w:bookmarkEnd w:id="46"/>
      <w:bookmarkEnd w:id="47"/>
    </w:p>
    <w:p w14:paraId="05F5E6A7" w14:textId="68BBE83F" w:rsidR="006664C0" w:rsidRPr="00396050" w:rsidRDefault="006664C0" w:rsidP="00685372">
      <w:pPr>
        <w:tabs>
          <w:tab w:val="left" w:pos="6237"/>
          <w:tab w:val="left" w:pos="7371"/>
        </w:tabs>
        <w:spacing w:line="240" w:lineRule="auto"/>
        <w:rPr>
          <w:rFonts w:ascii="Times New Roman" w:hAnsi="Times New Roman" w:cs="Times New Roman"/>
          <w:b/>
        </w:rPr>
      </w:pPr>
      <w:r w:rsidRPr="009F52E4">
        <w:rPr>
          <w:rFonts w:ascii="Times New Roman" w:hAnsi="Times New Roman" w:cs="Times New Roman"/>
          <w:u w:val="single"/>
        </w:rPr>
        <w:t>Par dérogation à l</w:t>
      </w:r>
      <w:r w:rsidR="00745F5F">
        <w:rPr>
          <w:rFonts w:ascii="Times New Roman" w:hAnsi="Times New Roman" w:cs="Times New Roman"/>
          <w:u w:val="single"/>
        </w:rPr>
        <w:t>’</w:t>
      </w:r>
      <w:r w:rsidRPr="009F52E4">
        <w:rPr>
          <w:rFonts w:ascii="Times New Roman" w:hAnsi="Times New Roman" w:cs="Times New Roman"/>
          <w:u w:val="single"/>
        </w:rPr>
        <w:t>article 4.2 du CCAG-PI</w:t>
      </w:r>
      <w:r w:rsidRPr="00396050">
        <w:rPr>
          <w:rFonts w:ascii="Times New Roman" w:hAnsi="Times New Roman" w:cs="Times New Roman"/>
        </w:rPr>
        <w:t>, la notification du marché comprendra une copie de l</w:t>
      </w:r>
      <w:r w:rsidR="00745F5F">
        <w:rPr>
          <w:rFonts w:ascii="Times New Roman" w:hAnsi="Times New Roman" w:cs="Times New Roman"/>
        </w:rPr>
        <w:t>’</w:t>
      </w:r>
      <w:r w:rsidRPr="00396050">
        <w:rPr>
          <w:rFonts w:ascii="Times New Roman" w:hAnsi="Times New Roman" w:cs="Times New Roman"/>
        </w:rPr>
        <w:t>acte d</w:t>
      </w:r>
      <w:r w:rsidR="00745F5F">
        <w:rPr>
          <w:rFonts w:ascii="Times New Roman" w:hAnsi="Times New Roman" w:cs="Times New Roman"/>
        </w:rPr>
        <w:t>’</w:t>
      </w:r>
      <w:r w:rsidRPr="00396050">
        <w:rPr>
          <w:rFonts w:ascii="Times New Roman" w:hAnsi="Times New Roman" w:cs="Times New Roman"/>
        </w:rPr>
        <w:t xml:space="preserve">engagement. Les autres pièces figurant au dossier de consultation des entreprises (DCE) sont réputées contractuelles du simple fait </w:t>
      </w:r>
      <w:r w:rsidRPr="00F41EB7">
        <w:rPr>
          <w:rStyle w:val="DCETexteCar"/>
        </w:rPr>
        <w:t>de</w:t>
      </w:r>
      <w:r w:rsidRPr="00396050">
        <w:rPr>
          <w:rFonts w:ascii="Times New Roman" w:hAnsi="Times New Roman" w:cs="Times New Roman"/>
        </w:rPr>
        <w:t xml:space="preserve"> la conclusion du marché.</w:t>
      </w:r>
    </w:p>
    <w:p w14:paraId="30043455" w14:textId="52A0E080" w:rsidR="00391BFF" w:rsidRPr="001824BE" w:rsidRDefault="006664C0" w:rsidP="00536205">
      <w:pPr>
        <w:tabs>
          <w:tab w:val="left" w:pos="6237"/>
          <w:tab w:val="left" w:pos="7371"/>
        </w:tabs>
        <w:overflowPunct w:val="0"/>
        <w:autoSpaceDE w:val="0"/>
        <w:autoSpaceDN w:val="0"/>
        <w:adjustRightInd w:val="0"/>
        <w:spacing w:line="240" w:lineRule="auto"/>
        <w:jc w:val="both"/>
        <w:textAlignment w:val="baseline"/>
        <w:rPr>
          <w:rFonts w:ascii="Times New Roman" w:hAnsi="Times New Roman" w:cs="Times New Roman"/>
        </w:rPr>
      </w:pPr>
      <w:r w:rsidRPr="00396050">
        <w:rPr>
          <w:rFonts w:ascii="Times New Roman" w:hAnsi="Times New Roman" w:cs="Times New Roman"/>
        </w:rPr>
        <w:t xml:space="preserve">Les exemplaires conservés par le maître </w:t>
      </w:r>
      <w:r w:rsidRPr="00F41EB7">
        <w:rPr>
          <w:rStyle w:val="DCETexteCar"/>
        </w:rPr>
        <w:t>d</w:t>
      </w:r>
      <w:r w:rsidR="00745F5F">
        <w:rPr>
          <w:rStyle w:val="DCETexteCar"/>
        </w:rPr>
        <w:t>’</w:t>
      </w:r>
      <w:r w:rsidRPr="00F41EB7">
        <w:rPr>
          <w:rStyle w:val="DCETexteCar"/>
        </w:rPr>
        <w:t>ouvrage</w:t>
      </w:r>
      <w:r w:rsidRPr="00396050">
        <w:rPr>
          <w:rFonts w:ascii="Times New Roman" w:hAnsi="Times New Roman" w:cs="Times New Roman"/>
        </w:rPr>
        <w:t xml:space="preserve"> font </w:t>
      </w:r>
      <w:proofErr w:type="gramStart"/>
      <w:r w:rsidRPr="00396050">
        <w:rPr>
          <w:rFonts w:ascii="Times New Roman" w:hAnsi="Times New Roman" w:cs="Times New Roman"/>
        </w:rPr>
        <w:t>seuls foi</w:t>
      </w:r>
      <w:proofErr w:type="gramEnd"/>
      <w:r w:rsidRPr="00396050">
        <w:rPr>
          <w:rFonts w:ascii="Times New Roman" w:hAnsi="Times New Roman" w:cs="Times New Roman"/>
        </w:rPr>
        <w:t xml:space="preserve"> en cas de litige</w:t>
      </w:r>
      <w:r w:rsidR="00391BFF" w:rsidRPr="001824BE">
        <w:rPr>
          <w:rFonts w:ascii="Times New Roman" w:hAnsi="Times New Roman" w:cs="Times New Roman"/>
        </w:rPr>
        <w:t>.</w:t>
      </w:r>
    </w:p>
    <w:p w14:paraId="3F52A49C" w14:textId="00A774B9" w:rsidR="00EA59FF" w:rsidRPr="00987252" w:rsidRDefault="006939EC" w:rsidP="00E54B61">
      <w:pPr>
        <w:pStyle w:val="DCETitre1"/>
      </w:pPr>
      <w:bookmarkStart w:id="48" w:name="_Toc180155027"/>
      <w:bookmarkStart w:id="49" w:name="_Toc180154721"/>
      <w:bookmarkStart w:id="50" w:name="_Toc196387002"/>
      <w:bookmarkEnd w:id="48"/>
      <w:r>
        <w:t xml:space="preserve">Durée </w:t>
      </w:r>
      <w:r w:rsidR="00271C0A">
        <w:t>du marché et délais d</w:t>
      </w:r>
      <w:r w:rsidR="00745F5F">
        <w:t>’</w:t>
      </w:r>
      <w:r w:rsidR="00271C0A">
        <w:t>exécution</w:t>
      </w:r>
      <w:bookmarkEnd w:id="49"/>
      <w:bookmarkEnd w:id="50"/>
    </w:p>
    <w:p w14:paraId="13F887BD" w14:textId="37CA26B0" w:rsidR="00D3317B" w:rsidRDefault="00D3317B" w:rsidP="00536205">
      <w:pPr>
        <w:tabs>
          <w:tab w:val="left" w:pos="6237"/>
          <w:tab w:val="left" w:pos="7371"/>
        </w:tabs>
        <w:spacing w:line="240" w:lineRule="auto"/>
        <w:jc w:val="both"/>
        <w:rPr>
          <w:rFonts w:ascii="Times New Roman" w:hAnsi="Times New Roman" w:cs="Times New Roman"/>
        </w:rPr>
      </w:pPr>
      <w:r w:rsidRPr="00AD30F7">
        <w:rPr>
          <w:rFonts w:ascii="Times New Roman" w:hAnsi="Times New Roman" w:cs="Times New Roman"/>
        </w:rPr>
        <w:t>Le marché s</w:t>
      </w:r>
      <w:r w:rsidR="00745F5F">
        <w:rPr>
          <w:rFonts w:ascii="Times New Roman" w:hAnsi="Times New Roman" w:cs="Times New Roman"/>
        </w:rPr>
        <w:t>’</w:t>
      </w:r>
      <w:r w:rsidRPr="00AD30F7">
        <w:rPr>
          <w:rFonts w:ascii="Times New Roman" w:hAnsi="Times New Roman" w:cs="Times New Roman"/>
        </w:rPr>
        <w:t xml:space="preserve">exécute à compter de la date </w:t>
      </w:r>
      <w:r w:rsidRPr="00F41EB7">
        <w:rPr>
          <w:rStyle w:val="DCETexteCar"/>
        </w:rPr>
        <w:t>indiquée</w:t>
      </w:r>
      <w:r w:rsidRPr="00AD30F7">
        <w:rPr>
          <w:rFonts w:ascii="Times New Roman" w:hAnsi="Times New Roman" w:cs="Times New Roman"/>
        </w:rPr>
        <w:t xml:space="preserve"> sur l</w:t>
      </w:r>
      <w:r w:rsidR="00745F5F">
        <w:rPr>
          <w:rFonts w:ascii="Times New Roman" w:hAnsi="Times New Roman" w:cs="Times New Roman"/>
        </w:rPr>
        <w:t>’</w:t>
      </w:r>
      <w:r w:rsidRPr="00AD30F7">
        <w:rPr>
          <w:rFonts w:ascii="Times New Roman" w:hAnsi="Times New Roman" w:cs="Times New Roman"/>
        </w:rPr>
        <w:t>ordre de service prescrivant au titulaire de débuter les prestations.</w:t>
      </w:r>
      <w:r>
        <w:rPr>
          <w:rFonts w:ascii="Times New Roman" w:hAnsi="Times New Roman" w:cs="Times New Roman"/>
        </w:rPr>
        <w:t xml:space="preserve"> Il prend fin à la date d</w:t>
      </w:r>
      <w:r w:rsidR="00745F5F">
        <w:rPr>
          <w:rFonts w:ascii="Times New Roman" w:hAnsi="Times New Roman" w:cs="Times New Roman"/>
        </w:rPr>
        <w:t>’</w:t>
      </w:r>
      <w:r>
        <w:rPr>
          <w:rFonts w:ascii="Times New Roman" w:hAnsi="Times New Roman" w:cs="Times New Roman"/>
        </w:rPr>
        <w:t>admission des prestations.</w:t>
      </w:r>
    </w:p>
    <w:p w14:paraId="407C1435" w14:textId="2F5E7DB6" w:rsidR="00D3317B" w:rsidRPr="009552C4" w:rsidRDefault="00D3317B" w:rsidP="00536205">
      <w:pPr>
        <w:tabs>
          <w:tab w:val="left" w:pos="6237"/>
          <w:tab w:val="left" w:pos="7371"/>
        </w:tabs>
        <w:spacing w:line="240" w:lineRule="auto"/>
        <w:jc w:val="both"/>
        <w:rPr>
          <w:rFonts w:ascii="Times New Roman" w:hAnsi="Times New Roman" w:cs="Times New Roman"/>
        </w:rPr>
      </w:pPr>
      <w:r w:rsidRPr="009552C4">
        <w:rPr>
          <w:rFonts w:ascii="Times New Roman" w:hAnsi="Times New Roman" w:cs="Times New Roman"/>
        </w:rPr>
        <w:t>Les délais d</w:t>
      </w:r>
      <w:r w:rsidR="00745F5F">
        <w:rPr>
          <w:rFonts w:ascii="Times New Roman" w:hAnsi="Times New Roman" w:cs="Times New Roman"/>
        </w:rPr>
        <w:t>’</w:t>
      </w:r>
      <w:r w:rsidRPr="009552C4">
        <w:rPr>
          <w:rFonts w:ascii="Times New Roman" w:hAnsi="Times New Roman" w:cs="Times New Roman"/>
        </w:rPr>
        <w:t xml:space="preserve">exécution </w:t>
      </w:r>
      <w:r w:rsidRPr="00F41EB7">
        <w:rPr>
          <w:rStyle w:val="DCETexteCar"/>
        </w:rPr>
        <w:t>des</w:t>
      </w:r>
      <w:r>
        <w:rPr>
          <w:rFonts w:ascii="Times New Roman" w:hAnsi="Times New Roman" w:cs="Times New Roman"/>
        </w:rPr>
        <w:t xml:space="preserve"> prestations </w:t>
      </w:r>
      <w:r w:rsidRPr="00F41EB7">
        <w:rPr>
          <w:rStyle w:val="DCETexteCar"/>
        </w:rPr>
        <w:t>dues</w:t>
      </w:r>
      <w:r>
        <w:rPr>
          <w:rFonts w:ascii="Times New Roman" w:hAnsi="Times New Roman" w:cs="Times New Roman"/>
        </w:rPr>
        <w:t xml:space="preserve"> au titre de chaque phase de la mission, telle que décrite au DTM, </w:t>
      </w:r>
      <w:r w:rsidRPr="009552C4">
        <w:rPr>
          <w:rFonts w:ascii="Times New Roman" w:hAnsi="Times New Roman" w:cs="Times New Roman"/>
        </w:rPr>
        <w:t>sont les suivants :</w:t>
      </w:r>
    </w:p>
    <w:p w14:paraId="73201815" w14:textId="1EB85D5C" w:rsidR="00D3317B" w:rsidRPr="009552C4" w:rsidRDefault="00D3317B" w:rsidP="00536205">
      <w:pPr>
        <w:pStyle w:val="Paragraphedeliste"/>
        <w:numPr>
          <w:ilvl w:val="0"/>
          <w:numId w:val="20"/>
        </w:numPr>
        <w:spacing w:line="240" w:lineRule="auto"/>
        <w:ind w:left="1145" w:hanging="357"/>
        <w:jc w:val="both"/>
      </w:pPr>
      <w:proofErr w:type="gramStart"/>
      <w:r w:rsidRPr="009552C4">
        <w:t>prestations</w:t>
      </w:r>
      <w:proofErr w:type="gramEnd"/>
      <w:r w:rsidRPr="009552C4">
        <w:t xml:space="preserve"> dues au titre de la </w:t>
      </w:r>
      <w:r w:rsidR="003A4151">
        <w:t xml:space="preserve">première </w:t>
      </w:r>
      <w:r w:rsidRPr="009552C4">
        <w:t xml:space="preserve">phase </w:t>
      </w:r>
      <w:r w:rsidR="003A4151" w:rsidRPr="00745F5F">
        <w:rPr>
          <w:i/>
          <w:iCs/>
        </w:rPr>
        <w:t>(audit des systèmes de sécurité incendie existants)</w:t>
      </w:r>
      <w:r w:rsidRPr="009552C4">
        <w:t xml:space="preserve"> : </w:t>
      </w:r>
      <w:r w:rsidR="006C27E5">
        <w:rPr>
          <w:b/>
          <w:bCs/>
        </w:rPr>
        <w:t>10</w:t>
      </w:r>
      <w:r w:rsidRPr="00AB2730">
        <w:rPr>
          <w:b/>
          <w:bCs/>
        </w:rPr>
        <w:t xml:space="preserve"> semaines</w:t>
      </w:r>
      <w:r w:rsidRPr="00AB2730">
        <w:t> ;</w:t>
      </w:r>
      <w:r w:rsidRPr="009552C4">
        <w:t xml:space="preserve"> </w:t>
      </w:r>
    </w:p>
    <w:p w14:paraId="3148CDDF" w14:textId="1F712360" w:rsidR="00D3317B" w:rsidRPr="009552C4" w:rsidRDefault="00D3317B" w:rsidP="00536205">
      <w:pPr>
        <w:pStyle w:val="Paragraphedeliste"/>
        <w:numPr>
          <w:ilvl w:val="0"/>
          <w:numId w:val="20"/>
        </w:numPr>
        <w:spacing w:line="240" w:lineRule="auto"/>
        <w:ind w:left="1145" w:hanging="357"/>
        <w:jc w:val="both"/>
      </w:pPr>
      <w:proofErr w:type="gramStart"/>
      <w:r w:rsidRPr="009552C4">
        <w:t>prestations</w:t>
      </w:r>
      <w:proofErr w:type="gramEnd"/>
      <w:r w:rsidRPr="009552C4">
        <w:t xml:space="preserve"> dues au titre de la </w:t>
      </w:r>
      <w:r w:rsidR="00745F5F">
        <w:t xml:space="preserve">deuxième </w:t>
      </w:r>
      <w:r w:rsidRPr="009552C4">
        <w:t>phase</w:t>
      </w:r>
      <w:r w:rsidRPr="00AB2730">
        <w:t> </w:t>
      </w:r>
      <w:r w:rsidR="00745F5F" w:rsidRPr="00745F5F">
        <w:rPr>
          <w:i/>
          <w:iCs/>
        </w:rPr>
        <w:t>(étude de faisabilité préliminaire)</w:t>
      </w:r>
      <w:r w:rsidR="00745F5F">
        <w:t xml:space="preserve"> </w:t>
      </w:r>
      <w:r w:rsidRPr="00AB2730">
        <w:t xml:space="preserve">: </w:t>
      </w:r>
      <w:r w:rsidRPr="00AB2730">
        <w:rPr>
          <w:b/>
          <w:bCs/>
        </w:rPr>
        <w:t>8</w:t>
      </w:r>
      <w:r w:rsidR="00745F5F">
        <w:rPr>
          <w:b/>
          <w:bCs/>
        </w:rPr>
        <w:t> </w:t>
      </w:r>
      <w:r w:rsidRPr="00AB2730">
        <w:rPr>
          <w:b/>
          <w:bCs/>
        </w:rPr>
        <w:t>semaines</w:t>
      </w:r>
      <w:r w:rsidRPr="00AB2730">
        <w:t xml:space="preserve"> à compter</w:t>
      </w:r>
      <w:r w:rsidRPr="009552C4">
        <w:t xml:space="preserve"> de la notification de la décision d</w:t>
      </w:r>
      <w:r w:rsidR="00745F5F">
        <w:t>’</w:t>
      </w:r>
      <w:r w:rsidRPr="009552C4">
        <w:t xml:space="preserve">admission des prestations dues au titre de la </w:t>
      </w:r>
      <w:r w:rsidR="00745F5F">
        <w:t xml:space="preserve">première </w:t>
      </w:r>
      <w:r w:rsidRPr="009552C4">
        <w:t>phase ;</w:t>
      </w:r>
    </w:p>
    <w:p w14:paraId="510EC1BF" w14:textId="4D7080E6" w:rsidR="00D3317B" w:rsidRPr="009552C4" w:rsidRDefault="00D3317B" w:rsidP="00536205">
      <w:pPr>
        <w:pStyle w:val="Paragraphedeliste"/>
        <w:numPr>
          <w:ilvl w:val="0"/>
          <w:numId w:val="20"/>
        </w:numPr>
        <w:spacing w:line="240" w:lineRule="auto"/>
        <w:ind w:left="1145" w:hanging="357"/>
        <w:jc w:val="both"/>
      </w:pPr>
      <w:proofErr w:type="gramStart"/>
      <w:r w:rsidRPr="009552C4">
        <w:t>prestations</w:t>
      </w:r>
      <w:proofErr w:type="gramEnd"/>
      <w:r w:rsidRPr="009552C4">
        <w:t xml:space="preserve"> dues au titre de la</w:t>
      </w:r>
      <w:r w:rsidR="00745F5F">
        <w:t xml:space="preserve"> troisième</w:t>
      </w:r>
      <w:r w:rsidRPr="009552C4">
        <w:t xml:space="preserve"> </w:t>
      </w:r>
      <w:r w:rsidRPr="00AB2730">
        <w:t xml:space="preserve">phase </w:t>
      </w:r>
      <w:r w:rsidR="00745F5F" w:rsidRPr="00745F5F">
        <w:rPr>
          <w:i/>
          <w:iCs/>
        </w:rPr>
        <w:t>(étude de faisabilité approfondie)</w:t>
      </w:r>
      <w:r w:rsidR="00745F5F">
        <w:t xml:space="preserve"> </w:t>
      </w:r>
      <w:r w:rsidRPr="00AB2730">
        <w:t xml:space="preserve">: </w:t>
      </w:r>
      <w:r w:rsidR="006C27E5" w:rsidRPr="006C27E5">
        <w:rPr>
          <w:b/>
          <w:bCs/>
        </w:rPr>
        <w:t>6</w:t>
      </w:r>
      <w:r w:rsidR="00745F5F">
        <w:rPr>
          <w:b/>
          <w:bCs/>
        </w:rPr>
        <w:t> </w:t>
      </w:r>
      <w:r w:rsidRPr="00AB2730">
        <w:rPr>
          <w:b/>
          <w:bCs/>
        </w:rPr>
        <w:t>semaines</w:t>
      </w:r>
      <w:r w:rsidRPr="00AB2730">
        <w:t xml:space="preserve"> à</w:t>
      </w:r>
      <w:r w:rsidRPr="009552C4">
        <w:t xml:space="preserve"> compter de la notification de la décision d</w:t>
      </w:r>
      <w:r w:rsidR="00745F5F">
        <w:t>’</w:t>
      </w:r>
      <w:r w:rsidRPr="009552C4">
        <w:t>admission des prestations dues au titre de la</w:t>
      </w:r>
      <w:r w:rsidR="00745F5F">
        <w:t xml:space="preserve"> deuxième</w:t>
      </w:r>
      <w:r w:rsidRPr="009552C4">
        <w:t xml:space="preserve"> phase.</w:t>
      </w:r>
    </w:p>
    <w:p w14:paraId="3E2B9F25" w14:textId="220024D1" w:rsidR="00D3317B" w:rsidRPr="00FD5488" w:rsidRDefault="00D3317B" w:rsidP="00536205">
      <w:pPr>
        <w:spacing w:line="240" w:lineRule="auto"/>
        <w:jc w:val="both"/>
        <w:rPr>
          <w:rFonts w:ascii="Times New Roman" w:hAnsi="Times New Roman" w:cs="Times New Roman"/>
        </w:rPr>
      </w:pPr>
      <w:r w:rsidRPr="00FD5488">
        <w:rPr>
          <w:rFonts w:ascii="Times New Roman" w:hAnsi="Times New Roman" w:cs="Times New Roman"/>
        </w:rPr>
        <w:t xml:space="preserve">À titre indicatif, le marché pourrait se </w:t>
      </w:r>
      <w:r w:rsidRPr="00AB2730">
        <w:rPr>
          <w:rFonts w:ascii="Times New Roman" w:hAnsi="Times New Roman" w:cs="Times New Roman"/>
        </w:rPr>
        <w:t xml:space="preserve">dérouler </w:t>
      </w:r>
      <w:r w:rsidR="00AE1861">
        <w:rPr>
          <w:rFonts w:ascii="Times New Roman" w:hAnsi="Times New Roman" w:cs="Times New Roman"/>
        </w:rPr>
        <w:t xml:space="preserve">au cours du premier </w:t>
      </w:r>
      <w:r w:rsidR="00AE1861" w:rsidRPr="00536205">
        <w:rPr>
          <w:rFonts w:ascii="Times New Roman" w:hAnsi="Times New Roman" w:cs="Times New Roman"/>
        </w:rPr>
        <w:t>semestre</w:t>
      </w:r>
      <w:r w:rsidRPr="00536205">
        <w:rPr>
          <w:rFonts w:ascii="Times New Roman" w:hAnsi="Times New Roman" w:cs="Times New Roman"/>
        </w:rPr>
        <w:t xml:space="preserve"> 202</w:t>
      </w:r>
      <w:r w:rsidR="00FD5488" w:rsidRPr="00536205">
        <w:rPr>
          <w:rFonts w:ascii="Times New Roman" w:hAnsi="Times New Roman" w:cs="Times New Roman"/>
        </w:rPr>
        <w:t>6</w:t>
      </w:r>
      <w:r w:rsidRPr="00AB2730">
        <w:rPr>
          <w:rFonts w:ascii="Times New Roman" w:hAnsi="Times New Roman" w:cs="Times New Roman"/>
        </w:rPr>
        <w:t>.</w:t>
      </w:r>
    </w:p>
    <w:p w14:paraId="3B211445" w14:textId="66567F34" w:rsidR="006939EC" w:rsidRPr="00A65084" w:rsidRDefault="00D3317B" w:rsidP="00536205">
      <w:pPr>
        <w:pStyle w:val="DCECorpsdetexte"/>
        <w:spacing w:line="240" w:lineRule="auto"/>
        <w:ind w:firstLine="0"/>
        <w:jc w:val="both"/>
        <w:rPr>
          <w:rFonts w:ascii="Times New Roman" w:hAnsi="Times New Roman" w:cs="Times New Roman"/>
        </w:rPr>
      </w:pPr>
      <w:r w:rsidRPr="009552C4">
        <w:rPr>
          <w:rFonts w:ascii="Times New Roman" w:hAnsi="Times New Roman" w:cs="Times New Roman"/>
          <w:u w:val="single"/>
        </w:rPr>
        <w:t>Par dérogation à l</w:t>
      </w:r>
      <w:r w:rsidR="00745F5F">
        <w:rPr>
          <w:rFonts w:ascii="Times New Roman" w:hAnsi="Times New Roman" w:cs="Times New Roman"/>
          <w:u w:val="single"/>
        </w:rPr>
        <w:t>’</w:t>
      </w:r>
      <w:r w:rsidRPr="009552C4">
        <w:rPr>
          <w:rFonts w:ascii="Times New Roman" w:hAnsi="Times New Roman" w:cs="Times New Roman"/>
          <w:u w:val="single"/>
        </w:rPr>
        <w:t>article 13.</w:t>
      </w:r>
      <w:r w:rsidRPr="00C04B02">
        <w:rPr>
          <w:rFonts w:ascii="Times New Roman" w:hAnsi="Times New Roman" w:cs="Times New Roman"/>
          <w:u w:val="single"/>
        </w:rPr>
        <w:t>3 du CCAG-PI</w:t>
      </w:r>
      <w:r w:rsidRPr="009552C4">
        <w:rPr>
          <w:rFonts w:ascii="Times New Roman" w:hAnsi="Times New Roman" w:cs="Times New Roman"/>
        </w:rPr>
        <w:t>, la maîtrise d</w:t>
      </w:r>
      <w:r w:rsidR="00745F5F">
        <w:rPr>
          <w:rFonts w:ascii="Times New Roman" w:hAnsi="Times New Roman" w:cs="Times New Roman"/>
        </w:rPr>
        <w:t>’</w:t>
      </w:r>
      <w:r w:rsidRPr="009552C4">
        <w:rPr>
          <w:rFonts w:ascii="Times New Roman" w:hAnsi="Times New Roman" w:cs="Times New Roman"/>
        </w:rPr>
        <w:t>ouvrage n</w:t>
      </w:r>
      <w:r w:rsidR="00745F5F">
        <w:rPr>
          <w:rFonts w:ascii="Times New Roman" w:hAnsi="Times New Roman" w:cs="Times New Roman"/>
        </w:rPr>
        <w:t>’</w:t>
      </w:r>
      <w:r w:rsidRPr="009552C4">
        <w:rPr>
          <w:rFonts w:ascii="Times New Roman" w:hAnsi="Times New Roman" w:cs="Times New Roman"/>
        </w:rPr>
        <w:t>est tenue à aucun délai pour accepter ou refuser la prolongation de délais d</w:t>
      </w:r>
      <w:r w:rsidR="00745F5F">
        <w:rPr>
          <w:rFonts w:ascii="Times New Roman" w:hAnsi="Times New Roman" w:cs="Times New Roman"/>
        </w:rPr>
        <w:t>’</w:t>
      </w:r>
      <w:r w:rsidRPr="009552C4">
        <w:rPr>
          <w:rFonts w:ascii="Times New Roman" w:hAnsi="Times New Roman" w:cs="Times New Roman"/>
        </w:rPr>
        <w:t>exécution demandée par le titulaire</w:t>
      </w:r>
      <w:r w:rsidR="00DB0BDC" w:rsidRPr="00A65084">
        <w:rPr>
          <w:rFonts w:ascii="Times New Roman" w:hAnsi="Times New Roman" w:cs="Times New Roman"/>
        </w:rPr>
        <w:t>.</w:t>
      </w:r>
    </w:p>
    <w:p w14:paraId="234CA3DB" w14:textId="7AB84B11" w:rsidR="00EA59FF" w:rsidRDefault="00EA59FF" w:rsidP="00E54B61">
      <w:pPr>
        <w:pStyle w:val="DCETitre1"/>
      </w:pPr>
      <w:bookmarkStart w:id="51" w:name="_Toc180154722"/>
      <w:bookmarkStart w:id="52" w:name="_Toc196387003"/>
      <w:bookmarkStart w:id="53" w:name="_Toc98318338"/>
      <w:bookmarkStart w:id="54" w:name="_Toc98318835"/>
      <w:r>
        <w:t>Lieu d</w:t>
      </w:r>
      <w:r w:rsidR="00745F5F">
        <w:t>’</w:t>
      </w:r>
      <w:r>
        <w:t>exécution des prestations</w:t>
      </w:r>
      <w:bookmarkEnd w:id="51"/>
      <w:bookmarkEnd w:id="52"/>
    </w:p>
    <w:p w14:paraId="296B57F6" w14:textId="1A5F3F3C" w:rsidR="00D3317B" w:rsidRPr="00EA59FF" w:rsidRDefault="00D3317B" w:rsidP="00536205">
      <w:pPr>
        <w:tabs>
          <w:tab w:val="left" w:pos="6237"/>
          <w:tab w:val="left" w:pos="7371"/>
        </w:tabs>
        <w:spacing w:line="240" w:lineRule="auto"/>
        <w:jc w:val="both"/>
        <w:rPr>
          <w:rFonts w:ascii="Times New Roman" w:hAnsi="Times New Roman" w:cs="Times New Roman"/>
        </w:rPr>
      </w:pPr>
      <w:r w:rsidRPr="00EA59FF">
        <w:rPr>
          <w:rFonts w:ascii="Times New Roman" w:hAnsi="Times New Roman" w:cs="Times New Roman"/>
        </w:rPr>
        <w:t>Les prestations s</w:t>
      </w:r>
      <w:r w:rsidR="00745F5F">
        <w:rPr>
          <w:rFonts w:ascii="Times New Roman" w:hAnsi="Times New Roman" w:cs="Times New Roman"/>
        </w:rPr>
        <w:t>’</w:t>
      </w:r>
      <w:r w:rsidRPr="00EA59FF">
        <w:rPr>
          <w:rFonts w:ascii="Times New Roman" w:hAnsi="Times New Roman" w:cs="Times New Roman"/>
        </w:rPr>
        <w:t xml:space="preserve">exécutent </w:t>
      </w:r>
      <w:r>
        <w:rPr>
          <w:rFonts w:ascii="Times New Roman" w:hAnsi="Times New Roman" w:cs="Times New Roman"/>
        </w:rPr>
        <w:t>au Palais du Luxembourg et dans ses dépendances,</w:t>
      </w:r>
      <w:r w:rsidRPr="00EA59FF">
        <w:rPr>
          <w:rFonts w:ascii="Times New Roman" w:hAnsi="Times New Roman" w:cs="Times New Roman"/>
        </w:rPr>
        <w:t xml:space="preserve"> Paris </w:t>
      </w:r>
      <w:r w:rsidRPr="00AB2730">
        <w:rPr>
          <w:rFonts w:ascii="Times New Roman" w:hAnsi="Times New Roman" w:cs="Times New Roman"/>
        </w:rPr>
        <w:t>VI</w:t>
      </w:r>
      <w:r w:rsidRPr="00AB2730">
        <w:rPr>
          <w:rFonts w:ascii="Times New Roman" w:hAnsi="Times New Roman" w:cs="Times New Roman"/>
          <w:vertAlign w:val="superscript"/>
        </w:rPr>
        <w:t>e</w:t>
      </w:r>
      <w:r w:rsidRPr="00AB2730">
        <w:rPr>
          <w:rFonts w:ascii="Times New Roman" w:hAnsi="Times New Roman" w:cs="Times New Roman"/>
        </w:rPr>
        <w:t xml:space="preserve"> (le plan de localisation</w:t>
      </w:r>
      <w:r w:rsidR="002471C0" w:rsidRPr="00AB2730">
        <w:rPr>
          <w:rFonts w:ascii="Times New Roman" w:hAnsi="Times New Roman" w:cs="Times New Roman"/>
        </w:rPr>
        <w:t xml:space="preserve"> des bâtiments</w:t>
      </w:r>
      <w:r w:rsidR="00745F5F">
        <w:rPr>
          <w:rFonts w:ascii="Times New Roman" w:hAnsi="Times New Roman" w:cs="Times New Roman"/>
        </w:rPr>
        <w:t xml:space="preserve"> ainsi que leur nomenclature sont</w:t>
      </w:r>
      <w:r w:rsidRPr="00AB2730">
        <w:rPr>
          <w:rFonts w:ascii="Times New Roman" w:hAnsi="Times New Roman" w:cs="Times New Roman"/>
        </w:rPr>
        <w:t xml:space="preserve"> joint</w:t>
      </w:r>
      <w:r w:rsidR="00745F5F">
        <w:rPr>
          <w:rFonts w:ascii="Times New Roman" w:hAnsi="Times New Roman" w:cs="Times New Roman"/>
        </w:rPr>
        <w:t>s</w:t>
      </w:r>
      <w:r w:rsidRPr="00AB2730">
        <w:rPr>
          <w:rFonts w:ascii="Times New Roman" w:hAnsi="Times New Roman" w:cs="Times New Roman"/>
        </w:rPr>
        <w:t xml:space="preserve"> en annexe </w:t>
      </w:r>
      <w:r w:rsidR="00745F5F">
        <w:rPr>
          <w:rFonts w:ascii="Times New Roman" w:hAnsi="Times New Roman" w:cs="Times New Roman"/>
        </w:rPr>
        <w:t>au</w:t>
      </w:r>
      <w:r w:rsidRPr="00AB2730">
        <w:rPr>
          <w:rFonts w:ascii="Times New Roman" w:hAnsi="Times New Roman" w:cs="Times New Roman"/>
        </w:rPr>
        <w:t xml:space="preserve"> DTM).</w:t>
      </w:r>
      <w:r w:rsidRPr="00EA59FF">
        <w:rPr>
          <w:rFonts w:ascii="Times New Roman" w:hAnsi="Times New Roman" w:cs="Times New Roman"/>
        </w:rPr>
        <w:t xml:space="preserve"> </w:t>
      </w:r>
    </w:p>
    <w:p w14:paraId="161A3C7B" w14:textId="32282BFD" w:rsidR="00D3317B" w:rsidRDefault="00D3317B" w:rsidP="00536205">
      <w:pPr>
        <w:tabs>
          <w:tab w:val="left" w:pos="6237"/>
          <w:tab w:val="left" w:pos="7371"/>
        </w:tabs>
        <w:spacing w:line="240" w:lineRule="auto"/>
        <w:jc w:val="both"/>
        <w:rPr>
          <w:rFonts w:ascii="Times New Roman" w:hAnsi="Times New Roman" w:cs="Times New Roman"/>
        </w:rPr>
      </w:pPr>
      <w:r w:rsidRPr="00EA59FF">
        <w:rPr>
          <w:rFonts w:ascii="Times New Roman" w:hAnsi="Times New Roman" w:cs="Times New Roman"/>
        </w:rPr>
        <w:t>La réalisation des prestations prendra également la forme de réunions ayant lieu, sauf indication contraire, dans les locaux de la Direction de l</w:t>
      </w:r>
      <w:r w:rsidR="00745F5F">
        <w:rPr>
          <w:rFonts w:ascii="Times New Roman" w:hAnsi="Times New Roman" w:cs="Times New Roman"/>
        </w:rPr>
        <w:t>’</w:t>
      </w:r>
      <w:r w:rsidRPr="00EA59FF">
        <w:rPr>
          <w:rFonts w:ascii="Times New Roman" w:hAnsi="Times New Roman" w:cs="Times New Roman"/>
        </w:rPr>
        <w:t xml:space="preserve">Architecture, du Patrimoine et des Jardins du Sénat, au 64 </w:t>
      </w:r>
      <w:r w:rsidRPr="00A65084">
        <w:rPr>
          <w:rFonts w:ascii="Times New Roman" w:hAnsi="Times New Roman" w:cs="Times New Roman"/>
          <w:i/>
          <w:iCs/>
        </w:rPr>
        <w:t>bis</w:t>
      </w:r>
      <w:r w:rsidRPr="00EA59FF">
        <w:rPr>
          <w:rFonts w:ascii="Times New Roman" w:hAnsi="Times New Roman" w:cs="Times New Roman"/>
        </w:rPr>
        <w:t xml:space="preserve"> boulevard Saint-Michel, Paris VI</w:t>
      </w:r>
      <w:r w:rsidRPr="00D8565C">
        <w:rPr>
          <w:rFonts w:ascii="Times New Roman" w:hAnsi="Times New Roman" w:cs="Times New Roman"/>
          <w:vertAlign w:val="superscript"/>
        </w:rPr>
        <w:t>e</w:t>
      </w:r>
      <w:r>
        <w:rPr>
          <w:rFonts w:ascii="Times New Roman" w:hAnsi="Times New Roman" w:cs="Times New Roman"/>
        </w:rPr>
        <w:t>.</w:t>
      </w:r>
    </w:p>
    <w:p w14:paraId="3E00D251" w14:textId="078EF26F" w:rsidR="00EA59FF" w:rsidRDefault="00D3317B" w:rsidP="00536205">
      <w:pPr>
        <w:tabs>
          <w:tab w:val="left" w:pos="6237"/>
          <w:tab w:val="left" w:pos="7371"/>
        </w:tabs>
        <w:spacing w:line="240" w:lineRule="auto"/>
        <w:jc w:val="both"/>
        <w:rPr>
          <w:rFonts w:ascii="Times New Roman" w:hAnsi="Times New Roman" w:cs="Times New Roman"/>
        </w:rPr>
      </w:pPr>
      <w:r w:rsidRPr="00514544">
        <w:rPr>
          <w:rFonts w:ascii="Times New Roman" w:hAnsi="Times New Roman" w:cs="Times New Roman"/>
        </w:rPr>
        <w:lastRenderedPageBreak/>
        <w:t xml:space="preserve">Les prestations se dérouleront en site occupé, dans le Palais du </w:t>
      </w:r>
      <w:r>
        <w:rPr>
          <w:rFonts w:ascii="Times New Roman" w:hAnsi="Times New Roman" w:cs="Times New Roman"/>
        </w:rPr>
        <w:t>Luxembourg et ses dépendances</w:t>
      </w:r>
      <w:r w:rsidRPr="00514544">
        <w:rPr>
          <w:rFonts w:ascii="Times New Roman" w:hAnsi="Times New Roman" w:cs="Times New Roman"/>
        </w:rPr>
        <w:t>, qui constitue</w:t>
      </w:r>
      <w:r>
        <w:rPr>
          <w:rFonts w:ascii="Times New Roman" w:hAnsi="Times New Roman" w:cs="Times New Roman"/>
        </w:rPr>
        <w:t>nt</w:t>
      </w:r>
      <w:r w:rsidRPr="00514544">
        <w:rPr>
          <w:rFonts w:ascii="Times New Roman" w:hAnsi="Times New Roman" w:cs="Times New Roman"/>
        </w:rPr>
        <w:t xml:space="preserve"> </w:t>
      </w:r>
      <w:r>
        <w:rPr>
          <w:rFonts w:ascii="Times New Roman" w:hAnsi="Times New Roman" w:cs="Times New Roman"/>
        </w:rPr>
        <w:t>des</w:t>
      </w:r>
      <w:r w:rsidRPr="00514544">
        <w:rPr>
          <w:rFonts w:ascii="Times New Roman" w:hAnsi="Times New Roman" w:cs="Times New Roman"/>
        </w:rPr>
        <w:t xml:space="preserve"> site</w:t>
      </w:r>
      <w:r>
        <w:rPr>
          <w:rFonts w:ascii="Times New Roman" w:hAnsi="Times New Roman" w:cs="Times New Roman"/>
        </w:rPr>
        <w:t>s</w:t>
      </w:r>
      <w:r w:rsidRPr="00514544">
        <w:rPr>
          <w:rFonts w:ascii="Times New Roman" w:hAnsi="Times New Roman" w:cs="Times New Roman"/>
        </w:rPr>
        <w:t xml:space="preserve"> sensible</w:t>
      </w:r>
      <w:r>
        <w:rPr>
          <w:rFonts w:ascii="Times New Roman" w:hAnsi="Times New Roman" w:cs="Times New Roman"/>
        </w:rPr>
        <w:t>s</w:t>
      </w:r>
      <w:r w:rsidRPr="00514544">
        <w:rPr>
          <w:rFonts w:ascii="Times New Roman" w:hAnsi="Times New Roman" w:cs="Times New Roman"/>
        </w:rPr>
        <w:t xml:space="preserve"> sur le plan institutionnel, patrimonial et sécuritaire. Les contraintes liées à la conduite de</w:t>
      </w:r>
      <w:r>
        <w:rPr>
          <w:rFonts w:ascii="Times New Roman" w:hAnsi="Times New Roman" w:cs="Times New Roman"/>
        </w:rPr>
        <w:t>s</w:t>
      </w:r>
      <w:r w:rsidRPr="00514544">
        <w:rPr>
          <w:rFonts w:ascii="Times New Roman" w:hAnsi="Times New Roman" w:cs="Times New Roman"/>
        </w:rPr>
        <w:t xml:space="preserve"> </w:t>
      </w:r>
      <w:r>
        <w:rPr>
          <w:rFonts w:ascii="Times New Roman" w:hAnsi="Times New Roman" w:cs="Times New Roman"/>
        </w:rPr>
        <w:t>prestations</w:t>
      </w:r>
      <w:r w:rsidRPr="00514544">
        <w:rPr>
          <w:rFonts w:ascii="Times New Roman" w:hAnsi="Times New Roman" w:cs="Times New Roman"/>
        </w:rPr>
        <w:t xml:space="preserve"> dans un site classé, susceptible</w:t>
      </w:r>
      <w:r>
        <w:rPr>
          <w:rFonts w:ascii="Times New Roman" w:hAnsi="Times New Roman" w:cs="Times New Roman"/>
        </w:rPr>
        <w:t>s</w:t>
      </w:r>
      <w:r w:rsidRPr="00514544">
        <w:rPr>
          <w:rFonts w:ascii="Times New Roman" w:hAnsi="Times New Roman" w:cs="Times New Roman"/>
        </w:rPr>
        <w:t xml:space="preserve"> de se dérouler le soir et le week-end, devront être prises en compte</w:t>
      </w:r>
      <w:r w:rsidR="00EA59FF" w:rsidRPr="00EA59FF">
        <w:rPr>
          <w:rFonts w:ascii="Times New Roman" w:hAnsi="Times New Roman" w:cs="Times New Roman"/>
        </w:rPr>
        <w:t>.</w:t>
      </w:r>
    </w:p>
    <w:p w14:paraId="4C0CA818" w14:textId="2C697EB4" w:rsidR="0080616C" w:rsidRDefault="00D3317B" w:rsidP="00E54B61">
      <w:pPr>
        <w:pStyle w:val="DCETitre1"/>
      </w:pPr>
      <w:bookmarkStart w:id="55" w:name="_Toc196387004"/>
      <w:bookmarkEnd w:id="53"/>
      <w:bookmarkEnd w:id="54"/>
      <w:bookmarkEnd w:id="30"/>
      <w:r>
        <w:t>Prix et règlement des comptes</w:t>
      </w:r>
      <w:bookmarkEnd w:id="55"/>
    </w:p>
    <w:p w14:paraId="662E8AEB" w14:textId="507C16A6" w:rsidR="00D3317B" w:rsidRPr="00D3317B" w:rsidRDefault="00D3317B" w:rsidP="00745F5F">
      <w:pPr>
        <w:pStyle w:val="DCETitre2"/>
      </w:pPr>
      <w:bookmarkStart w:id="56" w:name="_Toc196387005"/>
      <w:r>
        <w:t>Forme et contenu du prix</w:t>
      </w:r>
      <w:bookmarkEnd w:id="56"/>
    </w:p>
    <w:p w14:paraId="7977AF28" w14:textId="61AA01A9" w:rsidR="00D3317B" w:rsidRPr="00987252" w:rsidRDefault="00D3317B" w:rsidP="00536205">
      <w:pPr>
        <w:tabs>
          <w:tab w:val="left" w:pos="6237"/>
          <w:tab w:val="left" w:pos="7371"/>
        </w:tabs>
        <w:spacing w:line="240" w:lineRule="auto"/>
        <w:jc w:val="both"/>
        <w:rPr>
          <w:rFonts w:ascii="Times New Roman" w:hAnsi="Times New Roman" w:cs="Times New Roman"/>
        </w:rPr>
      </w:pPr>
      <w:r w:rsidRPr="00B00A47">
        <w:rPr>
          <w:rFonts w:ascii="Times New Roman" w:hAnsi="Times New Roman" w:cs="Times New Roman"/>
        </w:rPr>
        <w:t>Le prix des prestations du marché, fixé par l</w:t>
      </w:r>
      <w:r w:rsidR="00745F5F">
        <w:rPr>
          <w:rFonts w:ascii="Times New Roman" w:hAnsi="Times New Roman" w:cs="Times New Roman"/>
        </w:rPr>
        <w:t>’</w:t>
      </w:r>
      <w:r w:rsidRPr="00B00A47">
        <w:rPr>
          <w:rFonts w:ascii="Times New Roman" w:hAnsi="Times New Roman" w:cs="Times New Roman"/>
        </w:rPr>
        <w:t>acte d</w:t>
      </w:r>
      <w:r w:rsidR="00745F5F">
        <w:rPr>
          <w:rFonts w:ascii="Times New Roman" w:hAnsi="Times New Roman" w:cs="Times New Roman"/>
        </w:rPr>
        <w:t>’</w:t>
      </w:r>
      <w:r w:rsidRPr="00B00A47">
        <w:rPr>
          <w:rFonts w:ascii="Times New Roman" w:hAnsi="Times New Roman" w:cs="Times New Roman"/>
        </w:rPr>
        <w:t>engagement, est global, forfaitaire et définitif</w:t>
      </w:r>
      <w:r>
        <w:rPr>
          <w:rFonts w:ascii="Times New Roman" w:hAnsi="Times New Roman" w:cs="Times New Roman"/>
        </w:rPr>
        <w:t>.</w:t>
      </w:r>
    </w:p>
    <w:p w14:paraId="7F877D59" w14:textId="17DBF7CB" w:rsidR="00D3317B" w:rsidRPr="004040EA" w:rsidRDefault="00D3317B" w:rsidP="00536205">
      <w:pPr>
        <w:keepNext/>
        <w:tabs>
          <w:tab w:val="left" w:pos="6237"/>
          <w:tab w:val="left" w:pos="7371"/>
        </w:tabs>
        <w:spacing w:line="240" w:lineRule="auto"/>
        <w:jc w:val="both"/>
        <w:rPr>
          <w:rFonts w:ascii="Times New Roman" w:hAnsi="Times New Roman" w:cs="Times New Roman"/>
        </w:rPr>
      </w:pPr>
      <w:r w:rsidRPr="004040EA">
        <w:rPr>
          <w:rFonts w:ascii="Times New Roman" w:hAnsi="Times New Roman" w:cs="Times New Roman"/>
        </w:rPr>
        <w:t>Les prix sont réputés tenir compte de tous les frais et charges mentionnés à l</w:t>
      </w:r>
      <w:r w:rsidR="00745F5F">
        <w:rPr>
          <w:rFonts w:ascii="Times New Roman" w:hAnsi="Times New Roman" w:cs="Times New Roman"/>
        </w:rPr>
        <w:t>’</w:t>
      </w:r>
      <w:r w:rsidRPr="004040EA">
        <w:rPr>
          <w:rFonts w:ascii="Times New Roman" w:hAnsi="Times New Roman" w:cs="Times New Roman"/>
        </w:rPr>
        <w:t>article 10.1.3 du</w:t>
      </w:r>
      <w:r>
        <w:rPr>
          <w:rFonts w:ascii="Times New Roman" w:hAnsi="Times New Roman" w:cs="Times New Roman"/>
        </w:rPr>
        <w:t> </w:t>
      </w:r>
      <w:r w:rsidRPr="004040EA">
        <w:rPr>
          <w:rFonts w:ascii="Times New Roman" w:hAnsi="Times New Roman" w:cs="Times New Roman"/>
        </w:rPr>
        <w:t xml:space="preserve">CCAG-PI, y compris : </w:t>
      </w:r>
    </w:p>
    <w:p w14:paraId="0BE0CE39" w14:textId="4ADC8935" w:rsidR="00D3317B" w:rsidRPr="004040EA" w:rsidRDefault="00D3317B" w:rsidP="00536205">
      <w:pPr>
        <w:pStyle w:val="Paragraphedeliste"/>
        <w:numPr>
          <w:ilvl w:val="0"/>
          <w:numId w:val="20"/>
        </w:numPr>
        <w:spacing w:line="240" w:lineRule="auto"/>
        <w:ind w:left="1145" w:hanging="357"/>
        <w:jc w:val="both"/>
      </w:pPr>
      <w:proofErr w:type="gramStart"/>
      <w:r w:rsidRPr="004040EA">
        <w:t>les</w:t>
      </w:r>
      <w:proofErr w:type="gramEnd"/>
      <w:r w:rsidRPr="004040EA">
        <w:t xml:space="preserve"> sujétions entraînées par l</w:t>
      </w:r>
      <w:r w:rsidR="00745F5F">
        <w:t>’</w:t>
      </w:r>
      <w:r w:rsidRPr="004040EA">
        <w:t>exécution des prestations en milieu occupé</w:t>
      </w:r>
      <w:r>
        <w:t> </w:t>
      </w:r>
      <w:r w:rsidRPr="004040EA">
        <w:t>;</w:t>
      </w:r>
    </w:p>
    <w:p w14:paraId="4A54232B" w14:textId="554C4E90" w:rsidR="00D3317B" w:rsidRPr="004040EA" w:rsidRDefault="00D3317B" w:rsidP="00536205">
      <w:pPr>
        <w:pStyle w:val="Paragraphedeliste"/>
        <w:numPr>
          <w:ilvl w:val="0"/>
          <w:numId w:val="20"/>
        </w:numPr>
        <w:spacing w:line="240" w:lineRule="auto"/>
        <w:ind w:left="1145" w:hanging="357"/>
        <w:jc w:val="both"/>
      </w:pPr>
      <w:proofErr w:type="gramStart"/>
      <w:r w:rsidRPr="004040EA">
        <w:t>les</w:t>
      </w:r>
      <w:proofErr w:type="gramEnd"/>
      <w:r w:rsidRPr="004040EA">
        <w:t xml:space="preserve"> sujétions liées à la sécurité du site et à l</w:t>
      </w:r>
      <w:r w:rsidR="00745F5F">
        <w:t>’</w:t>
      </w:r>
      <w:r w:rsidRPr="004040EA">
        <w:t>activité parlementaire</w:t>
      </w:r>
      <w:r>
        <w:t> </w:t>
      </w:r>
      <w:r w:rsidRPr="004040EA">
        <w:t>;</w:t>
      </w:r>
    </w:p>
    <w:p w14:paraId="18D606E2" w14:textId="5CE01494" w:rsidR="00D3317B" w:rsidRPr="004040EA" w:rsidRDefault="00D3317B" w:rsidP="00536205">
      <w:pPr>
        <w:pStyle w:val="Paragraphedeliste"/>
        <w:numPr>
          <w:ilvl w:val="0"/>
          <w:numId w:val="20"/>
        </w:numPr>
        <w:spacing w:line="240" w:lineRule="auto"/>
        <w:ind w:left="1145" w:hanging="357"/>
        <w:jc w:val="both"/>
      </w:pPr>
      <w:proofErr w:type="gramStart"/>
      <w:r w:rsidRPr="004040EA">
        <w:t>les</w:t>
      </w:r>
      <w:proofErr w:type="gramEnd"/>
      <w:r w:rsidRPr="004040EA">
        <w:t xml:space="preserve"> mesures destinées à assurer la sécurité des membres du personnel du titulaire</w:t>
      </w:r>
      <w:r>
        <w:t> </w:t>
      </w:r>
      <w:r w:rsidRPr="004040EA">
        <w:t>;</w:t>
      </w:r>
    </w:p>
    <w:p w14:paraId="65D2D2E8" w14:textId="77777777" w:rsidR="00D3317B" w:rsidRDefault="00D3317B" w:rsidP="00536205">
      <w:pPr>
        <w:pStyle w:val="Paragraphedeliste"/>
        <w:numPr>
          <w:ilvl w:val="0"/>
          <w:numId w:val="20"/>
        </w:numPr>
        <w:spacing w:line="240" w:lineRule="auto"/>
        <w:ind w:left="1145" w:hanging="357"/>
        <w:jc w:val="both"/>
      </w:pPr>
      <w:proofErr w:type="gramStart"/>
      <w:r w:rsidRPr="004040EA">
        <w:t>le</w:t>
      </w:r>
      <w:proofErr w:type="gramEnd"/>
      <w:r w:rsidRPr="004040EA">
        <w:t xml:space="preserve"> coût des équipements techniques à mettre en œuvre pour réaliser les prestations (appareils élévateurs, équipements de sécurité, matériels et appareils spécifiques ou autres, </w:t>
      </w:r>
      <w:r w:rsidRPr="0077550C">
        <w:rPr>
          <w:i/>
          <w:iCs/>
        </w:rPr>
        <w:t>etc</w:t>
      </w:r>
      <w:r w:rsidRPr="004040EA">
        <w:t>.)</w:t>
      </w:r>
      <w:r>
        <w:t> ;</w:t>
      </w:r>
    </w:p>
    <w:p w14:paraId="63F20112" w14:textId="77777777" w:rsidR="00D3317B" w:rsidRPr="004040EA" w:rsidRDefault="00D3317B" w:rsidP="00536205">
      <w:pPr>
        <w:pStyle w:val="Paragraphedeliste"/>
        <w:numPr>
          <w:ilvl w:val="0"/>
          <w:numId w:val="20"/>
        </w:numPr>
        <w:spacing w:line="240" w:lineRule="auto"/>
        <w:ind w:left="1145" w:hanging="357"/>
        <w:jc w:val="both"/>
      </w:pPr>
      <w:proofErr w:type="gramStart"/>
      <w:r w:rsidRPr="00B00A47">
        <w:t>la</w:t>
      </w:r>
      <w:proofErr w:type="gramEnd"/>
      <w:r w:rsidRPr="00B00A47">
        <w:t xml:space="preserve"> participation à toutes les réunions nécessaires à la bonne exécution de la mission.</w:t>
      </w:r>
    </w:p>
    <w:p w14:paraId="561FF3DE" w14:textId="7641F825" w:rsidR="00D3317B" w:rsidRPr="004040EA" w:rsidRDefault="00D3317B" w:rsidP="00536205">
      <w:pPr>
        <w:tabs>
          <w:tab w:val="left" w:pos="6237"/>
          <w:tab w:val="left" w:pos="7371"/>
        </w:tabs>
        <w:spacing w:line="240" w:lineRule="auto"/>
        <w:jc w:val="both"/>
        <w:rPr>
          <w:rFonts w:ascii="Times New Roman" w:hAnsi="Times New Roman" w:cs="Times New Roman"/>
        </w:rPr>
      </w:pPr>
      <w:r w:rsidRPr="004040EA">
        <w:rPr>
          <w:rFonts w:ascii="Times New Roman" w:hAnsi="Times New Roman" w:cs="Times New Roman"/>
        </w:rPr>
        <w:t>Les prix comprennent également la cession des droits de propriété intellectuelle telle que prévue par l</w:t>
      </w:r>
      <w:r w:rsidR="00745F5F">
        <w:rPr>
          <w:rFonts w:ascii="Times New Roman" w:hAnsi="Times New Roman" w:cs="Times New Roman"/>
        </w:rPr>
        <w:t>’</w:t>
      </w:r>
      <w:r w:rsidRPr="004040EA">
        <w:rPr>
          <w:rFonts w:ascii="Times New Roman" w:hAnsi="Times New Roman" w:cs="Times New Roman"/>
        </w:rPr>
        <w:t>article 35 du CCAG-PI.</w:t>
      </w:r>
    </w:p>
    <w:p w14:paraId="22DB6DCE" w14:textId="7EB5F009" w:rsidR="00D3317B" w:rsidRDefault="00D3317B" w:rsidP="00536205">
      <w:pPr>
        <w:tabs>
          <w:tab w:val="left" w:pos="6237"/>
          <w:tab w:val="left" w:pos="7371"/>
        </w:tabs>
        <w:spacing w:line="240" w:lineRule="auto"/>
        <w:jc w:val="both"/>
        <w:rPr>
          <w:rFonts w:ascii="Times New Roman" w:hAnsi="Times New Roman" w:cs="Times New Roman"/>
        </w:rPr>
      </w:pPr>
      <w:r w:rsidRPr="004040EA">
        <w:rPr>
          <w:rFonts w:ascii="Times New Roman" w:hAnsi="Times New Roman" w:cs="Times New Roman"/>
        </w:rPr>
        <w:t>Le titulaire s</w:t>
      </w:r>
      <w:r w:rsidR="00745F5F">
        <w:rPr>
          <w:rFonts w:ascii="Times New Roman" w:hAnsi="Times New Roman" w:cs="Times New Roman"/>
        </w:rPr>
        <w:t>’</w:t>
      </w:r>
      <w:r w:rsidRPr="004040EA">
        <w:rPr>
          <w:rFonts w:ascii="Times New Roman" w:hAnsi="Times New Roman" w:cs="Times New Roman"/>
        </w:rPr>
        <w:t>engage à ne percevoir aucune autre rémunération d</w:t>
      </w:r>
      <w:r w:rsidR="00745F5F">
        <w:rPr>
          <w:rFonts w:ascii="Times New Roman" w:hAnsi="Times New Roman" w:cs="Times New Roman"/>
        </w:rPr>
        <w:t>’</w:t>
      </w:r>
      <w:r w:rsidRPr="004040EA">
        <w:rPr>
          <w:rFonts w:ascii="Times New Roman" w:hAnsi="Times New Roman" w:cs="Times New Roman"/>
        </w:rPr>
        <w:t xml:space="preserve">un tiers dans le cadre </w:t>
      </w:r>
      <w:r>
        <w:rPr>
          <w:rFonts w:ascii="Times New Roman" w:hAnsi="Times New Roman" w:cs="Times New Roman"/>
        </w:rPr>
        <w:t>du marché</w:t>
      </w:r>
      <w:r w:rsidRPr="004040EA">
        <w:rPr>
          <w:rFonts w:ascii="Times New Roman" w:hAnsi="Times New Roman" w:cs="Times New Roman"/>
        </w:rPr>
        <w:t>.</w:t>
      </w:r>
    </w:p>
    <w:p w14:paraId="57104FBA" w14:textId="77777777" w:rsidR="00D3317B" w:rsidRPr="00B00A47" w:rsidRDefault="00D3317B" w:rsidP="00536205">
      <w:pPr>
        <w:tabs>
          <w:tab w:val="left" w:pos="6237"/>
          <w:tab w:val="left" w:pos="7371"/>
        </w:tabs>
        <w:spacing w:line="240" w:lineRule="auto"/>
        <w:jc w:val="both"/>
        <w:rPr>
          <w:rFonts w:ascii="Times New Roman" w:hAnsi="Times New Roman" w:cs="Times New Roman"/>
        </w:rPr>
      </w:pPr>
      <w:r w:rsidRPr="00B00A47">
        <w:rPr>
          <w:rFonts w:ascii="Times New Roman" w:hAnsi="Times New Roman" w:cs="Times New Roman"/>
        </w:rPr>
        <w:t>Le prix est libellé en euros.</w:t>
      </w:r>
    </w:p>
    <w:p w14:paraId="32BC6665" w14:textId="41849B23" w:rsidR="0086495A" w:rsidRDefault="00D3317B" w:rsidP="00536205">
      <w:pPr>
        <w:pStyle w:val="DCECorpsdetexte"/>
        <w:spacing w:line="240" w:lineRule="auto"/>
        <w:ind w:firstLine="0"/>
        <w:jc w:val="both"/>
        <w:rPr>
          <w:rFonts w:ascii="Times New Roman" w:hAnsi="Times New Roman" w:cs="Times New Roman"/>
        </w:rPr>
      </w:pPr>
      <w:r w:rsidRPr="00B00A47">
        <w:rPr>
          <w:rFonts w:ascii="Times New Roman" w:hAnsi="Times New Roman" w:cs="Times New Roman"/>
        </w:rPr>
        <w:t>En cas de discordance entre les différentes indications du prix global et forfaitaire figurant dans l</w:t>
      </w:r>
      <w:r w:rsidR="00745F5F">
        <w:rPr>
          <w:rFonts w:ascii="Times New Roman" w:hAnsi="Times New Roman" w:cs="Times New Roman"/>
        </w:rPr>
        <w:t>’</w:t>
      </w:r>
      <w:r w:rsidRPr="00B00A47">
        <w:rPr>
          <w:rFonts w:ascii="Times New Roman" w:hAnsi="Times New Roman" w:cs="Times New Roman"/>
        </w:rPr>
        <w:t>offre du titulaire, l</w:t>
      </w:r>
      <w:r w:rsidR="00745F5F">
        <w:rPr>
          <w:rFonts w:ascii="Times New Roman" w:hAnsi="Times New Roman" w:cs="Times New Roman"/>
        </w:rPr>
        <w:t>’</w:t>
      </w:r>
      <w:r w:rsidRPr="00B00A47">
        <w:rPr>
          <w:rFonts w:ascii="Times New Roman" w:hAnsi="Times New Roman" w:cs="Times New Roman"/>
        </w:rPr>
        <w:t>indication en lettres, hors taxes, figurant à l</w:t>
      </w:r>
      <w:r w:rsidR="00745F5F">
        <w:rPr>
          <w:rFonts w:ascii="Times New Roman" w:hAnsi="Times New Roman" w:cs="Times New Roman"/>
        </w:rPr>
        <w:t>’</w:t>
      </w:r>
      <w:r w:rsidRPr="00B00A47">
        <w:rPr>
          <w:rFonts w:ascii="Times New Roman" w:hAnsi="Times New Roman" w:cs="Times New Roman"/>
        </w:rPr>
        <w:t>article « Prix » de l</w:t>
      </w:r>
      <w:r w:rsidR="00745F5F">
        <w:rPr>
          <w:rFonts w:ascii="Times New Roman" w:hAnsi="Times New Roman" w:cs="Times New Roman"/>
        </w:rPr>
        <w:t>’</w:t>
      </w:r>
      <w:r w:rsidRPr="00B00A47">
        <w:rPr>
          <w:rFonts w:ascii="Times New Roman" w:hAnsi="Times New Roman" w:cs="Times New Roman"/>
        </w:rPr>
        <w:t>acte d</w:t>
      </w:r>
      <w:r w:rsidR="00745F5F">
        <w:rPr>
          <w:rFonts w:ascii="Times New Roman" w:hAnsi="Times New Roman" w:cs="Times New Roman"/>
        </w:rPr>
        <w:t>’</w:t>
      </w:r>
      <w:r w:rsidRPr="00B00A47">
        <w:rPr>
          <w:rFonts w:ascii="Times New Roman" w:hAnsi="Times New Roman" w:cs="Times New Roman"/>
        </w:rPr>
        <w:t>engagement prévaut sur toutes les autres indications</w:t>
      </w:r>
      <w:r w:rsidR="00DE6233">
        <w:rPr>
          <w:rFonts w:ascii="Times New Roman" w:hAnsi="Times New Roman" w:cs="Times New Roman"/>
        </w:rPr>
        <w:t>.</w:t>
      </w:r>
    </w:p>
    <w:p w14:paraId="6198C533" w14:textId="7755C065" w:rsidR="00D3317B" w:rsidRPr="00D3317B" w:rsidRDefault="00D3317B" w:rsidP="00A8769C">
      <w:pPr>
        <w:pStyle w:val="DCETitre2"/>
      </w:pPr>
      <w:bookmarkStart w:id="57" w:name="_Toc196387006"/>
      <w:r>
        <w:t>Variation du prix</w:t>
      </w:r>
      <w:bookmarkEnd w:id="57"/>
    </w:p>
    <w:p w14:paraId="7363B398" w14:textId="2ADA904A" w:rsidR="00D3317B" w:rsidRDefault="00D3317B" w:rsidP="00536205">
      <w:pPr>
        <w:pStyle w:val="DCECorpsdetexte"/>
        <w:spacing w:line="240" w:lineRule="auto"/>
        <w:ind w:firstLine="0"/>
        <w:jc w:val="both"/>
        <w:rPr>
          <w:rFonts w:ascii="Times New Roman" w:hAnsi="Times New Roman" w:cs="Times New Roman"/>
        </w:rPr>
      </w:pPr>
      <w:r w:rsidRPr="00D3317B">
        <w:rPr>
          <w:rFonts w:ascii="Times New Roman" w:hAnsi="Times New Roman" w:cs="Times New Roman"/>
        </w:rPr>
        <w:t>Le prix est ferme et actualisable dans les conditions fixées ci-après</w:t>
      </w:r>
      <w:r>
        <w:rPr>
          <w:rFonts w:ascii="Times New Roman" w:hAnsi="Times New Roman" w:cs="Times New Roman"/>
        </w:rPr>
        <w:t>.</w:t>
      </w:r>
    </w:p>
    <w:p w14:paraId="0861501A" w14:textId="1D27C061" w:rsidR="00D3317B" w:rsidRPr="00D3317B" w:rsidRDefault="005536C4" w:rsidP="00536205">
      <w:pPr>
        <w:pStyle w:val="DCETitre3"/>
        <w:jc w:val="both"/>
      </w:pPr>
      <w:bookmarkStart w:id="58" w:name="_Toc196387007"/>
      <w:r>
        <w:t>Mois d</w:t>
      </w:r>
      <w:r w:rsidR="00745F5F">
        <w:t>’</w:t>
      </w:r>
      <w:r>
        <w:t>établissement</w:t>
      </w:r>
      <w:r w:rsidR="00D3317B">
        <w:t xml:space="preserve"> du prix</w:t>
      </w:r>
      <w:bookmarkEnd w:id="58"/>
    </w:p>
    <w:p w14:paraId="43339DC2" w14:textId="752BA8EA" w:rsidR="005536C4" w:rsidRPr="00C7290A" w:rsidRDefault="005536C4" w:rsidP="00536205">
      <w:pPr>
        <w:tabs>
          <w:tab w:val="left" w:pos="6237"/>
          <w:tab w:val="left" w:pos="7371"/>
        </w:tabs>
        <w:spacing w:line="240" w:lineRule="auto"/>
        <w:jc w:val="both"/>
        <w:rPr>
          <w:rFonts w:ascii="Times New Roman" w:hAnsi="Times New Roman" w:cs="Times New Roman"/>
        </w:rPr>
      </w:pPr>
      <w:r w:rsidRPr="00C7290A">
        <w:rPr>
          <w:rFonts w:ascii="Times New Roman" w:hAnsi="Times New Roman" w:cs="Times New Roman"/>
        </w:rPr>
        <w:t>Le mois de remise de l</w:t>
      </w:r>
      <w:r w:rsidR="00745F5F">
        <w:rPr>
          <w:rFonts w:ascii="Times New Roman" w:hAnsi="Times New Roman" w:cs="Times New Roman"/>
        </w:rPr>
        <w:t>’</w:t>
      </w:r>
      <w:r w:rsidRPr="00C7290A">
        <w:rPr>
          <w:rFonts w:ascii="Times New Roman" w:hAnsi="Times New Roman" w:cs="Times New Roman"/>
        </w:rPr>
        <w:t>offre finale du titulaire est appelé « mois zéro ».</w:t>
      </w:r>
    </w:p>
    <w:p w14:paraId="1DDE2081" w14:textId="4EAC1452" w:rsidR="00D3317B" w:rsidRDefault="005536C4" w:rsidP="00536205">
      <w:pPr>
        <w:pStyle w:val="DCECorpsdetexte"/>
        <w:spacing w:line="240" w:lineRule="auto"/>
        <w:ind w:firstLine="0"/>
        <w:jc w:val="both"/>
        <w:rPr>
          <w:rFonts w:ascii="Times New Roman" w:hAnsi="Times New Roman" w:cs="Times New Roman"/>
        </w:rPr>
      </w:pPr>
      <w:r>
        <w:rPr>
          <w:rFonts w:ascii="Times New Roman" w:hAnsi="Times New Roman" w:cs="Times New Roman"/>
        </w:rPr>
        <w:t>Si</w:t>
      </w:r>
      <w:r w:rsidRPr="00C7290A">
        <w:rPr>
          <w:rFonts w:ascii="Times New Roman" w:hAnsi="Times New Roman" w:cs="Times New Roman"/>
        </w:rPr>
        <w:t xml:space="preserve"> la procédure de passation a donné lieu à négociation, le mois à prendre en compte est le mois de remise de l</w:t>
      </w:r>
      <w:r w:rsidR="00745F5F">
        <w:rPr>
          <w:rFonts w:ascii="Times New Roman" w:hAnsi="Times New Roman" w:cs="Times New Roman"/>
        </w:rPr>
        <w:t>’</w:t>
      </w:r>
      <w:r w:rsidRPr="00C7290A">
        <w:rPr>
          <w:rFonts w:ascii="Times New Roman" w:hAnsi="Times New Roman" w:cs="Times New Roman"/>
        </w:rPr>
        <w:t>offre finale du titulaire, sauf si la négociation n</w:t>
      </w:r>
      <w:r w:rsidR="00745F5F">
        <w:rPr>
          <w:rFonts w:ascii="Times New Roman" w:hAnsi="Times New Roman" w:cs="Times New Roman"/>
        </w:rPr>
        <w:t>’</w:t>
      </w:r>
      <w:r w:rsidRPr="00C7290A">
        <w:rPr>
          <w:rFonts w:ascii="Times New Roman" w:hAnsi="Times New Roman" w:cs="Times New Roman"/>
        </w:rPr>
        <w:t>a pas porté sur le prix</w:t>
      </w:r>
      <w:r>
        <w:rPr>
          <w:rFonts w:ascii="Times New Roman" w:hAnsi="Times New Roman" w:cs="Times New Roman"/>
        </w:rPr>
        <w:t>.</w:t>
      </w:r>
    </w:p>
    <w:p w14:paraId="7D9F21C6" w14:textId="35828EB9" w:rsidR="005536C4" w:rsidRPr="00D3317B" w:rsidRDefault="005536C4" w:rsidP="00536205">
      <w:pPr>
        <w:pStyle w:val="DCETitre3"/>
        <w:jc w:val="both"/>
      </w:pPr>
      <w:bookmarkStart w:id="59" w:name="_Toc196387008"/>
      <w:r>
        <w:t>Index de référence</w:t>
      </w:r>
      <w:bookmarkEnd w:id="59"/>
    </w:p>
    <w:p w14:paraId="71E2ED8B" w14:textId="649A35D1" w:rsidR="005536C4" w:rsidRDefault="005536C4" w:rsidP="00536205">
      <w:pPr>
        <w:pStyle w:val="DCECorpsdetexte"/>
        <w:spacing w:line="240" w:lineRule="auto"/>
        <w:ind w:firstLine="0"/>
        <w:jc w:val="both"/>
        <w:rPr>
          <w:rFonts w:ascii="Times New Roman" w:hAnsi="Times New Roman" w:cs="Times New Roman"/>
        </w:rPr>
      </w:pPr>
      <w:r w:rsidRPr="005536C4">
        <w:rPr>
          <w:rFonts w:ascii="Times New Roman" w:hAnsi="Times New Roman" w:cs="Times New Roman"/>
        </w:rPr>
        <w:t>L</w:t>
      </w:r>
      <w:r w:rsidR="00745F5F">
        <w:rPr>
          <w:rFonts w:ascii="Times New Roman" w:hAnsi="Times New Roman" w:cs="Times New Roman"/>
        </w:rPr>
        <w:t>’</w:t>
      </w:r>
      <w:r w:rsidRPr="005536C4">
        <w:rPr>
          <w:rFonts w:ascii="Times New Roman" w:hAnsi="Times New Roman" w:cs="Times New Roman"/>
        </w:rPr>
        <w:t>index de référence est l</w:t>
      </w:r>
      <w:r w:rsidR="00745F5F">
        <w:rPr>
          <w:rFonts w:ascii="Times New Roman" w:hAnsi="Times New Roman" w:cs="Times New Roman"/>
        </w:rPr>
        <w:t>’</w:t>
      </w:r>
      <w:r w:rsidRPr="005536C4">
        <w:rPr>
          <w:rFonts w:ascii="Times New Roman" w:hAnsi="Times New Roman" w:cs="Times New Roman"/>
        </w:rPr>
        <w:t>index ING « Ingénierie », publié par l</w:t>
      </w:r>
      <w:r w:rsidR="00745F5F">
        <w:rPr>
          <w:rFonts w:ascii="Times New Roman" w:hAnsi="Times New Roman" w:cs="Times New Roman"/>
        </w:rPr>
        <w:t>’</w:t>
      </w:r>
      <w:r w:rsidRPr="005536C4">
        <w:rPr>
          <w:rFonts w:ascii="Times New Roman" w:hAnsi="Times New Roman" w:cs="Times New Roman"/>
        </w:rPr>
        <w:t>INSEE (identifiant 001711010, base 2010)</w:t>
      </w:r>
      <w:r>
        <w:rPr>
          <w:rFonts w:ascii="Times New Roman" w:hAnsi="Times New Roman" w:cs="Times New Roman"/>
        </w:rPr>
        <w:t>.</w:t>
      </w:r>
    </w:p>
    <w:p w14:paraId="149CE584" w14:textId="713710D5" w:rsidR="005536C4" w:rsidRDefault="00A8769C" w:rsidP="00536205">
      <w:pPr>
        <w:pStyle w:val="DCETitre3"/>
        <w:jc w:val="both"/>
      </w:pPr>
      <w:bookmarkStart w:id="60" w:name="_Toc196387009"/>
      <w:r>
        <w:t>Modalités d’actualisation du prix</w:t>
      </w:r>
      <w:bookmarkEnd w:id="60"/>
    </w:p>
    <w:p w14:paraId="768D9289" w14:textId="6DB4BAD1" w:rsidR="005536C4" w:rsidRPr="00C7290A" w:rsidRDefault="005536C4" w:rsidP="00536205">
      <w:pPr>
        <w:tabs>
          <w:tab w:val="left" w:pos="6237"/>
          <w:tab w:val="left" w:pos="7371"/>
        </w:tabs>
        <w:spacing w:line="240" w:lineRule="auto"/>
        <w:jc w:val="both"/>
        <w:rPr>
          <w:rFonts w:ascii="Times New Roman" w:hAnsi="Times New Roman" w:cs="Times New Roman"/>
        </w:rPr>
      </w:pPr>
      <w:r w:rsidRPr="00C7290A">
        <w:rPr>
          <w:rFonts w:ascii="Times New Roman" w:hAnsi="Times New Roman" w:cs="Times New Roman"/>
        </w:rPr>
        <w:t>Le prix sera actualisé si un délai supérieur à trois mois s</w:t>
      </w:r>
      <w:r w:rsidR="00745F5F">
        <w:rPr>
          <w:rFonts w:ascii="Times New Roman" w:hAnsi="Times New Roman" w:cs="Times New Roman"/>
        </w:rPr>
        <w:t>’</w:t>
      </w:r>
      <w:r w:rsidRPr="00C7290A">
        <w:rPr>
          <w:rFonts w:ascii="Times New Roman" w:hAnsi="Times New Roman" w:cs="Times New Roman"/>
        </w:rPr>
        <w:t>écoule entre la date à laquelle le titulaire a fixé son prix dans l</w:t>
      </w:r>
      <w:r w:rsidR="00745F5F">
        <w:rPr>
          <w:rFonts w:ascii="Times New Roman" w:hAnsi="Times New Roman" w:cs="Times New Roman"/>
        </w:rPr>
        <w:t>’</w:t>
      </w:r>
      <w:r w:rsidRPr="00C7290A">
        <w:rPr>
          <w:rFonts w:ascii="Times New Roman" w:hAnsi="Times New Roman" w:cs="Times New Roman"/>
        </w:rPr>
        <w:t>offre et la date de début d</w:t>
      </w:r>
      <w:r w:rsidR="00745F5F">
        <w:rPr>
          <w:rFonts w:ascii="Times New Roman" w:hAnsi="Times New Roman" w:cs="Times New Roman"/>
        </w:rPr>
        <w:t>’</w:t>
      </w:r>
      <w:r w:rsidRPr="00C7290A">
        <w:rPr>
          <w:rFonts w:ascii="Times New Roman" w:hAnsi="Times New Roman" w:cs="Times New Roman"/>
        </w:rPr>
        <w:t>exécution des prestations.</w:t>
      </w:r>
    </w:p>
    <w:p w14:paraId="303B8589" w14:textId="2CA8F1DC" w:rsidR="005536C4" w:rsidRPr="00C7290A" w:rsidRDefault="005536C4" w:rsidP="00536205">
      <w:pPr>
        <w:tabs>
          <w:tab w:val="left" w:pos="6237"/>
          <w:tab w:val="left" w:pos="7371"/>
        </w:tabs>
        <w:spacing w:line="240" w:lineRule="auto"/>
        <w:jc w:val="both"/>
        <w:rPr>
          <w:rFonts w:ascii="Times New Roman" w:hAnsi="Times New Roman" w:cs="Times New Roman"/>
        </w:rPr>
      </w:pPr>
      <w:r w:rsidRPr="00C7290A">
        <w:rPr>
          <w:rFonts w:ascii="Times New Roman" w:hAnsi="Times New Roman" w:cs="Times New Roman"/>
        </w:rPr>
        <w:lastRenderedPageBreak/>
        <w:t>L</w:t>
      </w:r>
      <w:r w:rsidR="00745F5F">
        <w:rPr>
          <w:rFonts w:ascii="Times New Roman" w:hAnsi="Times New Roman" w:cs="Times New Roman"/>
        </w:rPr>
        <w:t>’</w:t>
      </w:r>
      <w:r w:rsidRPr="00C7290A">
        <w:rPr>
          <w:rFonts w:ascii="Times New Roman" w:hAnsi="Times New Roman" w:cs="Times New Roman"/>
        </w:rPr>
        <w:t>actualisation du prix est effectuée par application au prix du marché d</w:t>
      </w:r>
      <w:r w:rsidR="00745F5F">
        <w:rPr>
          <w:rFonts w:ascii="Times New Roman" w:hAnsi="Times New Roman" w:cs="Times New Roman"/>
        </w:rPr>
        <w:t>’</w:t>
      </w:r>
      <w:r w:rsidRPr="00C7290A">
        <w:rPr>
          <w:rFonts w:ascii="Times New Roman" w:hAnsi="Times New Roman" w:cs="Times New Roman"/>
        </w:rPr>
        <w:t>un coefficient d</w:t>
      </w:r>
      <w:r w:rsidR="00745F5F">
        <w:rPr>
          <w:rFonts w:ascii="Times New Roman" w:hAnsi="Times New Roman" w:cs="Times New Roman"/>
        </w:rPr>
        <w:t>’</w:t>
      </w:r>
      <w:r w:rsidRPr="00C7290A">
        <w:rPr>
          <w:rFonts w:ascii="Times New Roman" w:hAnsi="Times New Roman" w:cs="Times New Roman"/>
        </w:rPr>
        <w:t>actualisation C donné par la formule :</w:t>
      </w:r>
    </w:p>
    <w:p w14:paraId="767EA4AB" w14:textId="77777777" w:rsidR="005536C4" w:rsidRPr="00AF7C9C" w:rsidRDefault="005536C4" w:rsidP="00536205">
      <w:pPr>
        <w:pStyle w:val="DCECorpsdetexte"/>
        <w:spacing w:line="240" w:lineRule="auto"/>
        <w:ind w:firstLine="0"/>
        <w:jc w:val="both"/>
        <w:rPr>
          <w:rFonts w:ascii="Times New Roman" w:eastAsiaTheme="minorEastAsia" w:hAnsi="Times New Roman" w:cs="Times New Roman"/>
        </w:rPr>
      </w:pPr>
      <m:oMathPara>
        <m:oMathParaPr>
          <m:jc m:val="left"/>
        </m:oMathParaPr>
        <m:oMath>
          <m:r>
            <w:rPr>
              <w:rFonts w:ascii="Cambria Math" w:hAnsi="Cambria Math" w:cs="Times New Roman"/>
            </w:rPr>
            <m:t>C=</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ING</m:t>
                  </m:r>
                </m:e>
                <m:sub>
                  <m:r>
                    <w:rPr>
                      <w:rFonts w:ascii="Cambria Math" w:hAnsi="Cambria Math" w:cs="Times New Roman"/>
                    </w:rPr>
                    <m:t>n-3</m:t>
                  </m:r>
                </m:sub>
              </m:sSub>
            </m:num>
            <m:den>
              <m:sSub>
                <m:sSubPr>
                  <m:ctrlPr>
                    <w:rPr>
                      <w:rFonts w:ascii="Cambria Math" w:hAnsi="Cambria Math" w:cs="Times New Roman"/>
                      <w:i/>
                    </w:rPr>
                  </m:ctrlPr>
                </m:sSubPr>
                <m:e>
                  <m:r>
                    <w:rPr>
                      <w:rFonts w:ascii="Cambria Math" w:hAnsi="Cambria Math" w:cs="Times New Roman"/>
                    </w:rPr>
                    <m:t>ING</m:t>
                  </m:r>
                </m:e>
                <m:sub>
                  <m:r>
                    <w:rPr>
                      <w:rFonts w:ascii="Cambria Math" w:hAnsi="Cambria Math" w:cs="Times New Roman"/>
                    </w:rPr>
                    <m:t>0</m:t>
                  </m:r>
                </m:sub>
              </m:sSub>
            </m:den>
          </m:f>
        </m:oMath>
      </m:oMathPara>
    </w:p>
    <w:p w14:paraId="73803465" w14:textId="74B438BE" w:rsidR="005536C4" w:rsidRPr="00C7290A" w:rsidRDefault="005536C4" w:rsidP="00536205">
      <w:pPr>
        <w:tabs>
          <w:tab w:val="left" w:pos="6237"/>
          <w:tab w:val="left" w:pos="7371"/>
        </w:tabs>
        <w:spacing w:line="240" w:lineRule="auto"/>
        <w:jc w:val="both"/>
        <w:rPr>
          <w:rFonts w:ascii="Times New Roman" w:hAnsi="Times New Roman" w:cs="Times New Roman"/>
        </w:rPr>
      </w:pPr>
      <w:proofErr w:type="gramStart"/>
      <w:r w:rsidRPr="00C7290A">
        <w:rPr>
          <w:rFonts w:ascii="Times New Roman" w:hAnsi="Times New Roman" w:cs="Times New Roman"/>
        </w:rPr>
        <w:t>dans</w:t>
      </w:r>
      <w:proofErr w:type="gramEnd"/>
      <w:r w:rsidRPr="00C7290A">
        <w:rPr>
          <w:rFonts w:ascii="Times New Roman" w:hAnsi="Times New Roman" w:cs="Times New Roman"/>
        </w:rPr>
        <w:t xml:space="preserve"> laquelle ING</w:t>
      </w:r>
      <w:r w:rsidRPr="00C7290A">
        <w:rPr>
          <w:rFonts w:ascii="Times New Roman" w:hAnsi="Times New Roman" w:cs="Times New Roman"/>
          <w:vertAlign w:val="subscript"/>
        </w:rPr>
        <w:t>0</w:t>
      </w:r>
      <w:r w:rsidRPr="00C7290A">
        <w:rPr>
          <w:rFonts w:ascii="Times New Roman" w:hAnsi="Times New Roman" w:cs="Times New Roman"/>
        </w:rPr>
        <w:t xml:space="preserve"> et ING</w:t>
      </w:r>
      <w:r w:rsidRPr="00C7290A">
        <w:rPr>
          <w:rFonts w:ascii="Times New Roman" w:hAnsi="Times New Roman" w:cs="Times New Roman"/>
          <w:vertAlign w:val="subscript"/>
        </w:rPr>
        <w:t>n-3</w:t>
      </w:r>
      <w:r w:rsidRPr="00C7290A">
        <w:rPr>
          <w:rFonts w:ascii="Times New Roman" w:hAnsi="Times New Roman" w:cs="Times New Roman"/>
        </w:rPr>
        <w:t xml:space="preserve"> sont les valeurs de l</w:t>
      </w:r>
      <w:r w:rsidR="00745F5F">
        <w:rPr>
          <w:rFonts w:ascii="Times New Roman" w:hAnsi="Times New Roman" w:cs="Times New Roman"/>
        </w:rPr>
        <w:t>’</w:t>
      </w:r>
      <w:r w:rsidRPr="00C7290A">
        <w:rPr>
          <w:rFonts w:ascii="Times New Roman" w:hAnsi="Times New Roman" w:cs="Times New Roman"/>
        </w:rPr>
        <w:t>index ING, respectivement au mois zéro et trois mois avant le début d</w:t>
      </w:r>
      <w:r w:rsidR="00745F5F">
        <w:rPr>
          <w:rFonts w:ascii="Times New Roman" w:hAnsi="Times New Roman" w:cs="Times New Roman"/>
        </w:rPr>
        <w:t>’</w:t>
      </w:r>
      <w:r w:rsidRPr="00C7290A">
        <w:rPr>
          <w:rFonts w:ascii="Times New Roman" w:hAnsi="Times New Roman" w:cs="Times New Roman"/>
        </w:rPr>
        <w:t xml:space="preserve">exécution des prestations. </w:t>
      </w:r>
    </w:p>
    <w:p w14:paraId="186705B3" w14:textId="4D098C86" w:rsidR="005536C4" w:rsidRPr="00C7290A" w:rsidRDefault="005536C4" w:rsidP="00536205">
      <w:pPr>
        <w:tabs>
          <w:tab w:val="left" w:pos="6237"/>
          <w:tab w:val="left" w:pos="7371"/>
        </w:tabs>
        <w:spacing w:line="240" w:lineRule="auto"/>
        <w:jc w:val="both"/>
        <w:rPr>
          <w:rFonts w:ascii="Times New Roman" w:hAnsi="Times New Roman" w:cs="Times New Roman"/>
        </w:rPr>
      </w:pPr>
      <w:r w:rsidRPr="00C7290A">
        <w:rPr>
          <w:rFonts w:ascii="Times New Roman" w:hAnsi="Times New Roman" w:cs="Times New Roman"/>
        </w:rPr>
        <w:t>Il revient au titulaire de demander la mise en œuvre de la clause d</w:t>
      </w:r>
      <w:r w:rsidR="00745F5F">
        <w:rPr>
          <w:rFonts w:ascii="Times New Roman" w:hAnsi="Times New Roman" w:cs="Times New Roman"/>
        </w:rPr>
        <w:t>’</w:t>
      </w:r>
      <w:r w:rsidRPr="00C7290A">
        <w:rPr>
          <w:rFonts w:ascii="Times New Roman" w:hAnsi="Times New Roman" w:cs="Times New Roman"/>
        </w:rPr>
        <w:t>actualisation du prix et de procéder lui-même au calcul de la formule d</w:t>
      </w:r>
      <w:r w:rsidR="00745F5F">
        <w:rPr>
          <w:rFonts w:ascii="Times New Roman" w:hAnsi="Times New Roman" w:cs="Times New Roman"/>
        </w:rPr>
        <w:t>’</w:t>
      </w:r>
      <w:r w:rsidRPr="00C7290A">
        <w:rPr>
          <w:rFonts w:ascii="Times New Roman" w:hAnsi="Times New Roman" w:cs="Times New Roman"/>
        </w:rPr>
        <w:t>actualisation, qu</w:t>
      </w:r>
      <w:r w:rsidR="00745F5F">
        <w:rPr>
          <w:rFonts w:ascii="Times New Roman" w:hAnsi="Times New Roman" w:cs="Times New Roman"/>
        </w:rPr>
        <w:t>’</w:t>
      </w:r>
      <w:r w:rsidRPr="00C7290A">
        <w:rPr>
          <w:rFonts w:ascii="Times New Roman" w:hAnsi="Times New Roman" w:cs="Times New Roman"/>
        </w:rPr>
        <w:t>il joindra à ses demandes de paiement, avec justifications à l</w:t>
      </w:r>
      <w:r w:rsidR="00745F5F">
        <w:rPr>
          <w:rFonts w:ascii="Times New Roman" w:hAnsi="Times New Roman" w:cs="Times New Roman"/>
        </w:rPr>
        <w:t>’</w:t>
      </w:r>
      <w:r w:rsidRPr="00C7290A">
        <w:rPr>
          <w:rFonts w:ascii="Times New Roman" w:hAnsi="Times New Roman" w:cs="Times New Roman"/>
        </w:rPr>
        <w:t>appui.</w:t>
      </w:r>
    </w:p>
    <w:p w14:paraId="6D9BFF45" w14:textId="17DF9D6F" w:rsidR="005536C4" w:rsidRDefault="005536C4" w:rsidP="00536205">
      <w:pPr>
        <w:tabs>
          <w:tab w:val="left" w:pos="6237"/>
          <w:tab w:val="left" w:pos="7371"/>
        </w:tabs>
        <w:spacing w:line="240" w:lineRule="auto"/>
        <w:jc w:val="both"/>
        <w:rPr>
          <w:rFonts w:ascii="Times New Roman" w:hAnsi="Times New Roman" w:cs="Times New Roman"/>
        </w:rPr>
      </w:pPr>
      <w:r w:rsidRPr="00C7290A">
        <w:rPr>
          <w:rFonts w:ascii="Times New Roman" w:hAnsi="Times New Roman" w:cs="Times New Roman"/>
        </w:rPr>
        <w:t>À défaut, le Sénat se réserve la faculté, le cas échéant et à son appréciation, de procéder d</w:t>
      </w:r>
      <w:r w:rsidR="00745F5F">
        <w:rPr>
          <w:rFonts w:ascii="Times New Roman" w:hAnsi="Times New Roman" w:cs="Times New Roman"/>
        </w:rPr>
        <w:t>’</w:t>
      </w:r>
      <w:r w:rsidRPr="00C7290A">
        <w:rPr>
          <w:rFonts w:ascii="Times New Roman" w:hAnsi="Times New Roman" w:cs="Times New Roman"/>
        </w:rPr>
        <w:t>office à la mise en œuvre et au calcul de la formule d</w:t>
      </w:r>
      <w:r w:rsidR="00745F5F">
        <w:rPr>
          <w:rFonts w:ascii="Times New Roman" w:hAnsi="Times New Roman" w:cs="Times New Roman"/>
        </w:rPr>
        <w:t>’</w:t>
      </w:r>
      <w:r w:rsidRPr="00C7290A">
        <w:rPr>
          <w:rFonts w:ascii="Times New Roman" w:hAnsi="Times New Roman" w:cs="Times New Roman"/>
        </w:rPr>
        <w:t>actualisation</w:t>
      </w:r>
      <w:r>
        <w:rPr>
          <w:rFonts w:ascii="Times New Roman" w:hAnsi="Times New Roman" w:cs="Times New Roman"/>
        </w:rPr>
        <w:t>.</w:t>
      </w:r>
    </w:p>
    <w:p w14:paraId="67B3C3F6" w14:textId="56760A8B" w:rsidR="005536C4" w:rsidRPr="00D3317B" w:rsidRDefault="005536C4" w:rsidP="00536205">
      <w:pPr>
        <w:pStyle w:val="DCETitre2"/>
      </w:pPr>
      <w:bookmarkStart w:id="61" w:name="_Toc196387010"/>
      <w:r>
        <w:t>Avance</w:t>
      </w:r>
      <w:bookmarkEnd w:id="61"/>
    </w:p>
    <w:p w14:paraId="2DB088AA" w14:textId="0EF3E966" w:rsidR="005536C4" w:rsidRPr="00B00A47" w:rsidRDefault="005536C4" w:rsidP="00536205">
      <w:pPr>
        <w:tabs>
          <w:tab w:val="left" w:pos="6237"/>
          <w:tab w:val="left" w:pos="7371"/>
        </w:tabs>
        <w:spacing w:line="240" w:lineRule="auto"/>
        <w:jc w:val="both"/>
        <w:rPr>
          <w:rFonts w:ascii="Times New Roman" w:hAnsi="Times New Roman" w:cs="Times New Roman"/>
        </w:rPr>
      </w:pPr>
      <w:r w:rsidRPr="00B00A47">
        <w:rPr>
          <w:rFonts w:ascii="Times New Roman" w:hAnsi="Times New Roman" w:cs="Times New Roman"/>
        </w:rPr>
        <w:t>Sauf renonciation expresse dans l</w:t>
      </w:r>
      <w:r w:rsidR="00745F5F">
        <w:rPr>
          <w:rFonts w:ascii="Times New Roman" w:hAnsi="Times New Roman" w:cs="Times New Roman"/>
        </w:rPr>
        <w:t>’</w:t>
      </w:r>
      <w:r w:rsidRPr="00B00A47">
        <w:rPr>
          <w:rFonts w:ascii="Times New Roman" w:hAnsi="Times New Roman" w:cs="Times New Roman"/>
        </w:rPr>
        <w:t>acte d</w:t>
      </w:r>
      <w:r w:rsidR="00745F5F">
        <w:rPr>
          <w:rFonts w:ascii="Times New Roman" w:hAnsi="Times New Roman" w:cs="Times New Roman"/>
        </w:rPr>
        <w:t>’</w:t>
      </w:r>
      <w:r w:rsidRPr="00B00A47">
        <w:rPr>
          <w:rFonts w:ascii="Times New Roman" w:hAnsi="Times New Roman" w:cs="Times New Roman"/>
        </w:rPr>
        <w:t>engagement, il sera fait application de l</w:t>
      </w:r>
      <w:r w:rsidR="00745F5F">
        <w:rPr>
          <w:rFonts w:ascii="Times New Roman" w:hAnsi="Times New Roman" w:cs="Times New Roman"/>
        </w:rPr>
        <w:t>’</w:t>
      </w:r>
      <w:r w:rsidRPr="00B00A47">
        <w:rPr>
          <w:rFonts w:ascii="Times New Roman" w:hAnsi="Times New Roman" w:cs="Times New Roman"/>
        </w:rPr>
        <w:t>option A de l</w:t>
      </w:r>
      <w:r w:rsidR="00745F5F">
        <w:rPr>
          <w:rFonts w:ascii="Times New Roman" w:hAnsi="Times New Roman" w:cs="Times New Roman"/>
        </w:rPr>
        <w:t>’</w:t>
      </w:r>
      <w:r w:rsidRPr="00B00A47">
        <w:rPr>
          <w:rFonts w:ascii="Times New Roman" w:hAnsi="Times New Roman" w:cs="Times New Roman"/>
        </w:rPr>
        <w:t>article 11.1 du CCAG-PI si les conditions prévues aux articles R. 2191-3 et R. 2193</w:t>
      </w:r>
      <w:r w:rsidR="00AD1747">
        <w:rPr>
          <w:rFonts w:ascii="Times New Roman" w:hAnsi="Times New Roman" w:cs="Times New Roman"/>
        </w:rPr>
        <w:noBreakHyphen/>
      </w:r>
      <w:r w:rsidRPr="00B00A47">
        <w:rPr>
          <w:rFonts w:ascii="Times New Roman" w:hAnsi="Times New Roman" w:cs="Times New Roman"/>
        </w:rPr>
        <w:t>17 du code de la commande publique pour le versement d</w:t>
      </w:r>
      <w:r w:rsidR="00745F5F">
        <w:rPr>
          <w:rFonts w:ascii="Times New Roman" w:hAnsi="Times New Roman" w:cs="Times New Roman"/>
        </w:rPr>
        <w:t>’</w:t>
      </w:r>
      <w:r w:rsidRPr="00B00A47">
        <w:rPr>
          <w:rFonts w:ascii="Times New Roman" w:hAnsi="Times New Roman" w:cs="Times New Roman"/>
        </w:rPr>
        <w:t xml:space="preserve">une avance sont remplies. </w:t>
      </w:r>
    </w:p>
    <w:p w14:paraId="57F765AD" w14:textId="5B163441" w:rsidR="005536C4" w:rsidRDefault="005536C4" w:rsidP="00536205">
      <w:pPr>
        <w:tabs>
          <w:tab w:val="left" w:pos="6237"/>
          <w:tab w:val="left" w:pos="7371"/>
        </w:tabs>
        <w:spacing w:line="240" w:lineRule="auto"/>
        <w:jc w:val="both"/>
        <w:rPr>
          <w:rFonts w:ascii="Times New Roman" w:hAnsi="Times New Roman" w:cs="Times New Roman"/>
        </w:rPr>
      </w:pPr>
      <w:r w:rsidRPr="00B00A47">
        <w:rPr>
          <w:rFonts w:ascii="Times New Roman" w:hAnsi="Times New Roman" w:cs="Times New Roman"/>
        </w:rPr>
        <w:t>Conformément à l</w:t>
      </w:r>
      <w:r w:rsidR="00745F5F">
        <w:rPr>
          <w:rFonts w:ascii="Times New Roman" w:hAnsi="Times New Roman" w:cs="Times New Roman"/>
        </w:rPr>
        <w:t>’</w:t>
      </w:r>
      <w:r w:rsidRPr="00B00A47">
        <w:rPr>
          <w:rFonts w:ascii="Times New Roman" w:hAnsi="Times New Roman" w:cs="Times New Roman"/>
        </w:rPr>
        <w:t>article R. 2191-7 du même code, si le titulaire ou son sous-traitant admis au paiement direct est une petite ou moyenne entreprise au sens de l</w:t>
      </w:r>
      <w:r w:rsidR="00745F5F">
        <w:rPr>
          <w:rFonts w:ascii="Times New Roman" w:hAnsi="Times New Roman" w:cs="Times New Roman"/>
        </w:rPr>
        <w:t>’</w:t>
      </w:r>
      <w:r w:rsidRPr="00B00A47">
        <w:rPr>
          <w:rFonts w:ascii="Times New Roman" w:hAnsi="Times New Roman" w:cs="Times New Roman"/>
        </w:rPr>
        <w:t>article R. 2151-13 dudit code, le taux de l</w:t>
      </w:r>
      <w:r w:rsidR="00745F5F">
        <w:rPr>
          <w:rFonts w:ascii="Times New Roman" w:hAnsi="Times New Roman" w:cs="Times New Roman"/>
        </w:rPr>
        <w:t>’</w:t>
      </w:r>
      <w:r w:rsidRPr="00B00A47">
        <w:rPr>
          <w:rFonts w:ascii="Times New Roman" w:hAnsi="Times New Roman" w:cs="Times New Roman"/>
        </w:rPr>
        <w:t>avance est porté à 30 %</w:t>
      </w:r>
      <w:r w:rsidRPr="00F26C22">
        <w:rPr>
          <w:rFonts w:ascii="Times New Roman" w:hAnsi="Times New Roman" w:cs="Times New Roman"/>
        </w:rPr>
        <w:t>.</w:t>
      </w:r>
    </w:p>
    <w:p w14:paraId="2989B120" w14:textId="08FD47C3" w:rsidR="005536C4" w:rsidRPr="00D3317B" w:rsidRDefault="005536C4" w:rsidP="00536205">
      <w:pPr>
        <w:pStyle w:val="DCETitre2"/>
      </w:pPr>
      <w:bookmarkStart w:id="62" w:name="_Toc196387011"/>
      <w:r>
        <w:t>Règlement des comptes</w:t>
      </w:r>
      <w:bookmarkEnd w:id="62"/>
    </w:p>
    <w:p w14:paraId="47FFB6E4" w14:textId="04952007" w:rsidR="005536C4" w:rsidRPr="00B00A47" w:rsidRDefault="005536C4" w:rsidP="00536205">
      <w:pPr>
        <w:tabs>
          <w:tab w:val="left" w:pos="6237"/>
          <w:tab w:val="left" w:pos="7371"/>
        </w:tabs>
        <w:spacing w:line="240" w:lineRule="auto"/>
        <w:jc w:val="both"/>
        <w:rPr>
          <w:rFonts w:ascii="Times New Roman" w:hAnsi="Times New Roman" w:cs="Times New Roman"/>
        </w:rPr>
      </w:pPr>
      <w:r w:rsidRPr="00B00A47">
        <w:rPr>
          <w:rFonts w:ascii="Times New Roman" w:hAnsi="Times New Roman" w:cs="Times New Roman"/>
        </w:rPr>
        <w:t>Le règlement des comptes et du solde s</w:t>
      </w:r>
      <w:r w:rsidR="00745F5F">
        <w:rPr>
          <w:rFonts w:ascii="Times New Roman" w:hAnsi="Times New Roman" w:cs="Times New Roman"/>
        </w:rPr>
        <w:t>’</w:t>
      </w:r>
      <w:r w:rsidRPr="00B00A47">
        <w:rPr>
          <w:rFonts w:ascii="Times New Roman" w:hAnsi="Times New Roman" w:cs="Times New Roman"/>
        </w:rPr>
        <w:t>effectue conformément aux stipulations afférentes du CCAG-PI, sous réserve des précisions ci-dessous.</w:t>
      </w:r>
    </w:p>
    <w:p w14:paraId="6A9439B6" w14:textId="77830D6D" w:rsidR="005536C4" w:rsidRDefault="005536C4" w:rsidP="00536205">
      <w:pPr>
        <w:tabs>
          <w:tab w:val="left" w:pos="6237"/>
          <w:tab w:val="left" w:pos="7371"/>
        </w:tabs>
        <w:spacing w:line="240" w:lineRule="auto"/>
        <w:jc w:val="both"/>
        <w:rPr>
          <w:rFonts w:ascii="Times New Roman" w:hAnsi="Times New Roman" w:cs="Times New Roman"/>
        </w:rPr>
      </w:pPr>
      <w:r w:rsidRPr="00B00A47">
        <w:rPr>
          <w:rFonts w:ascii="Times New Roman" w:hAnsi="Times New Roman" w:cs="Times New Roman"/>
        </w:rPr>
        <w:t>Le titulaire transmet ses demandes de paiement sous forme électronique, sur la plateforme de facturation qui lui est indiquée par la Direction de l</w:t>
      </w:r>
      <w:r w:rsidR="00745F5F">
        <w:rPr>
          <w:rFonts w:ascii="Times New Roman" w:hAnsi="Times New Roman" w:cs="Times New Roman"/>
        </w:rPr>
        <w:t>’</w:t>
      </w:r>
      <w:r w:rsidRPr="00B00A47">
        <w:rPr>
          <w:rFonts w:ascii="Times New Roman" w:hAnsi="Times New Roman" w:cs="Times New Roman"/>
        </w:rPr>
        <w:t>Architecture, du Patrimoine et des Jardins en début d</w:t>
      </w:r>
      <w:r w:rsidR="00745F5F">
        <w:rPr>
          <w:rFonts w:ascii="Times New Roman" w:hAnsi="Times New Roman" w:cs="Times New Roman"/>
        </w:rPr>
        <w:t>’</w:t>
      </w:r>
      <w:r w:rsidRPr="00B00A47">
        <w:rPr>
          <w:rFonts w:ascii="Times New Roman" w:hAnsi="Times New Roman" w:cs="Times New Roman"/>
        </w:rPr>
        <w:t xml:space="preserve">exécution du marché. À titre indicatif, la plateforme de facturation habituellement utilisée par le Sénat pour la gestion </w:t>
      </w:r>
      <w:r w:rsidRPr="00AD1747">
        <w:rPr>
          <w:rFonts w:ascii="Times New Roman" w:hAnsi="Times New Roman" w:cs="Times New Roman"/>
        </w:rPr>
        <w:t>de ses marchés de travaux est la plateforme</w:t>
      </w:r>
      <w:r w:rsidRPr="00B00A47">
        <w:rPr>
          <w:rFonts w:ascii="Times New Roman" w:hAnsi="Times New Roman" w:cs="Times New Roman"/>
        </w:rPr>
        <w:t xml:space="preserve"> EDIFLEX</w:t>
      </w:r>
      <w:r>
        <w:rPr>
          <w:rFonts w:ascii="Times New Roman" w:hAnsi="Times New Roman" w:cs="Times New Roman"/>
        </w:rPr>
        <w:t>.</w:t>
      </w:r>
    </w:p>
    <w:p w14:paraId="320D2BAC" w14:textId="1C6107DD" w:rsidR="005536C4" w:rsidRDefault="005536C4" w:rsidP="00536205">
      <w:pPr>
        <w:pStyle w:val="DCETitre3"/>
        <w:jc w:val="both"/>
      </w:pPr>
      <w:bookmarkStart w:id="63" w:name="_Toc196387012"/>
      <w:r>
        <w:t>Acomptes</w:t>
      </w:r>
      <w:bookmarkEnd w:id="63"/>
    </w:p>
    <w:p w14:paraId="7052FE29" w14:textId="7210646F" w:rsidR="005536C4" w:rsidRDefault="005536C4" w:rsidP="00536205">
      <w:pPr>
        <w:tabs>
          <w:tab w:val="left" w:pos="6237"/>
          <w:tab w:val="left" w:pos="7371"/>
        </w:tabs>
        <w:spacing w:line="240" w:lineRule="auto"/>
        <w:jc w:val="both"/>
        <w:rPr>
          <w:rFonts w:ascii="Times New Roman" w:hAnsi="Times New Roman"/>
        </w:rPr>
      </w:pPr>
      <w:r w:rsidRPr="005536C4">
        <w:rPr>
          <w:rFonts w:ascii="Times New Roman" w:hAnsi="Times New Roman"/>
        </w:rPr>
        <w:t xml:space="preserve">Des acomptes pourront être versés au titulaire, à sa demande, après admission des prestations des </w:t>
      </w:r>
      <w:r w:rsidR="00745F5F">
        <w:rPr>
          <w:rFonts w:ascii="Times New Roman" w:hAnsi="Times New Roman"/>
        </w:rPr>
        <w:t xml:space="preserve">première et deuxième </w:t>
      </w:r>
      <w:r w:rsidRPr="005536C4">
        <w:rPr>
          <w:rFonts w:ascii="Times New Roman" w:hAnsi="Times New Roman"/>
        </w:rPr>
        <w:t>phases mentionnées au DTM. Leur montant correspondra à la valeur des prestations admises, telle qu</w:t>
      </w:r>
      <w:r w:rsidR="00745F5F">
        <w:rPr>
          <w:rFonts w:ascii="Times New Roman" w:hAnsi="Times New Roman"/>
        </w:rPr>
        <w:t>’</w:t>
      </w:r>
      <w:r w:rsidRPr="005536C4">
        <w:rPr>
          <w:rFonts w:ascii="Times New Roman" w:hAnsi="Times New Roman"/>
        </w:rPr>
        <w:t>elle résulte de la décomposition du prix global et forfaitaire</w:t>
      </w:r>
      <w:r>
        <w:rPr>
          <w:rFonts w:ascii="Times New Roman" w:hAnsi="Times New Roman"/>
        </w:rPr>
        <w:t>.</w:t>
      </w:r>
    </w:p>
    <w:p w14:paraId="7ECAAFB8" w14:textId="47F753B7" w:rsidR="005536C4" w:rsidRDefault="005536C4" w:rsidP="00536205">
      <w:pPr>
        <w:pStyle w:val="DCETitre3"/>
        <w:jc w:val="both"/>
      </w:pPr>
      <w:bookmarkStart w:id="64" w:name="_Toc196387013"/>
      <w:r>
        <w:t>Solde</w:t>
      </w:r>
      <w:bookmarkEnd w:id="64"/>
    </w:p>
    <w:p w14:paraId="22F5D23D" w14:textId="75D54EE2" w:rsidR="005536C4" w:rsidRDefault="005536C4" w:rsidP="00536205">
      <w:pPr>
        <w:tabs>
          <w:tab w:val="left" w:pos="6237"/>
          <w:tab w:val="left" w:pos="7371"/>
        </w:tabs>
        <w:spacing w:line="240" w:lineRule="auto"/>
        <w:jc w:val="both"/>
        <w:rPr>
          <w:rFonts w:ascii="Times New Roman" w:hAnsi="Times New Roman"/>
        </w:rPr>
      </w:pPr>
      <w:r w:rsidRPr="005536C4">
        <w:rPr>
          <w:rFonts w:ascii="Times New Roman" w:hAnsi="Times New Roman"/>
        </w:rPr>
        <w:t>Le solde du marché sera payé dans les conditions prévues à l</w:t>
      </w:r>
      <w:r w:rsidR="00745F5F">
        <w:rPr>
          <w:rFonts w:ascii="Times New Roman" w:hAnsi="Times New Roman"/>
        </w:rPr>
        <w:t>’</w:t>
      </w:r>
      <w:r w:rsidRPr="005536C4">
        <w:rPr>
          <w:rFonts w:ascii="Times New Roman" w:hAnsi="Times New Roman"/>
        </w:rPr>
        <w:t>article 11.7 du CCAG-PI, le silence gardé par le pouvoir adjudicateur sur la demande de paiement pour solde présentée par titulaire valant rejet de la demande</w:t>
      </w:r>
      <w:r>
        <w:rPr>
          <w:rFonts w:ascii="Times New Roman" w:hAnsi="Times New Roman"/>
        </w:rPr>
        <w:t>.</w:t>
      </w:r>
    </w:p>
    <w:p w14:paraId="4D99EB56" w14:textId="59F6191D" w:rsidR="005536C4" w:rsidRPr="00D3317B" w:rsidRDefault="005536C4" w:rsidP="00536205">
      <w:pPr>
        <w:pStyle w:val="DCETitre2"/>
      </w:pPr>
      <w:bookmarkStart w:id="65" w:name="_Toc196387014"/>
      <w:r>
        <w:t>Délai de paiement</w:t>
      </w:r>
      <w:bookmarkEnd w:id="65"/>
    </w:p>
    <w:p w14:paraId="4DFDA557" w14:textId="47D436ED" w:rsidR="000552DC" w:rsidRPr="005D2C7C" w:rsidRDefault="005536C4" w:rsidP="00536205">
      <w:pPr>
        <w:tabs>
          <w:tab w:val="left" w:pos="6237"/>
          <w:tab w:val="left" w:pos="7371"/>
        </w:tabs>
        <w:spacing w:line="240" w:lineRule="auto"/>
        <w:jc w:val="both"/>
        <w:rPr>
          <w:rFonts w:ascii="Times New Roman" w:hAnsi="Times New Roman"/>
        </w:rPr>
      </w:pPr>
      <w:r w:rsidRPr="00E47474">
        <w:rPr>
          <w:rFonts w:ascii="Times New Roman" w:eastAsia="Times New Roman" w:hAnsi="Times New Roman" w:cs="Times New Roman"/>
        </w:rPr>
        <w:t>Le délai de paiement est fixé par le code de la commande publi</w:t>
      </w:r>
      <w:r>
        <w:rPr>
          <w:rFonts w:ascii="Times New Roman" w:eastAsia="Times New Roman" w:hAnsi="Times New Roman" w:cs="Times New Roman"/>
        </w:rPr>
        <w:t>que.</w:t>
      </w:r>
    </w:p>
    <w:p w14:paraId="04CE63DD" w14:textId="47F72B2A" w:rsidR="00C74CA0" w:rsidRPr="00987252" w:rsidRDefault="001F63AB" w:rsidP="00E54B61">
      <w:pPr>
        <w:pStyle w:val="DCETitre1"/>
      </w:pPr>
      <w:bookmarkStart w:id="66" w:name="_Toc98318352"/>
      <w:bookmarkStart w:id="67" w:name="_Toc98318849"/>
      <w:bookmarkStart w:id="68" w:name="_Toc180154734"/>
      <w:bookmarkStart w:id="69" w:name="_Toc196387015"/>
      <w:r w:rsidRPr="00987252">
        <w:lastRenderedPageBreak/>
        <w:t xml:space="preserve">Obligations du </w:t>
      </w:r>
      <w:bookmarkEnd w:id="66"/>
      <w:bookmarkEnd w:id="67"/>
      <w:r w:rsidR="007F0404">
        <w:t>titulaire</w:t>
      </w:r>
      <w:bookmarkEnd w:id="68"/>
      <w:bookmarkEnd w:id="69"/>
      <w:r w:rsidR="007F0404" w:rsidRPr="00987252">
        <w:t xml:space="preserve"> </w:t>
      </w:r>
    </w:p>
    <w:p w14:paraId="7CD9CB28" w14:textId="52BC2B41" w:rsidR="00C74CA0" w:rsidRPr="00987252" w:rsidRDefault="00C74CA0" w:rsidP="00536205">
      <w:pPr>
        <w:pStyle w:val="DCETitre2"/>
      </w:pPr>
      <w:bookmarkStart w:id="70" w:name="_Toc98318353"/>
      <w:bookmarkStart w:id="71" w:name="_Toc98318850"/>
      <w:bookmarkStart w:id="72" w:name="_Toc180154735"/>
      <w:bookmarkStart w:id="73" w:name="_Toc196387016"/>
      <w:r w:rsidRPr="00987252">
        <w:t>Connaissance du dossier</w:t>
      </w:r>
      <w:bookmarkEnd w:id="70"/>
      <w:bookmarkEnd w:id="71"/>
      <w:bookmarkEnd w:id="72"/>
      <w:bookmarkEnd w:id="73"/>
    </w:p>
    <w:p w14:paraId="7F6E5DE9" w14:textId="5CE01C6B" w:rsidR="00135A4A" w:rsidRPr="000D6B9D" w:rsidRDefault="005536C4" w:rsidP="00536205">
      <w:pPr>
        <w:spacing w:line="240" w:lineRule="auto"/>
        <w:jc w:val="both"/>
        <w:rPr>
          <w:rFonts w:ascii="Times New Roman" w:hAnsi="Times New Roman" w:cs="Times New Roman"/>
        </w:rPr>
      </w:pPr>
      <w:bookmarkStart w:id="74" w:name="_Toc98318354"/>
      <w:bookmarkStart w:id="75" w:name="_Toc98318851"/>
      <w:r w:rsidRPr="005536C4">
        <w:rPr>
          <w:rFonts w:ascii="Times New Roman" w:hAnsi="Times New Roman" w:cs="Times New Roman"/>
        </w:rPr>
        <w:t>Le titulaire est réputé avoir pris connaissance de l</w:t>
      </w:r>
      <w:r w:rsidR="00745F5F">
        <w:rPr>
          <w:rFonts w:ascii="Times New Roman" w:hAnsi="Times New Roman" w:cs="Times New Roman"/>
        </w:rPr>
        <w:t>’</w:t>
      </w:r>
      <w:r w:rsidRPr="005536C4">
        <w:rPr>
          <w:rFonts w:ascii="Times New Roman" w:hAnsi="Times New Roman" w:cs="Times New Roman"/>
        </w:rPr>
        <w:t>ensemble du dossier de consultation des entreprises (DCE) et formulé toute demande d</w:t>
      </w:r>
      <w:r w:rsidR="00745F5F">
        <w:rPr>
          <w:rFonts w:ascii="Times New Roman" w:hAnsi="Times New Roman" w:cs="Times New Roman"/>
        </w:rPr>
        <w:t>’</w:t>
      </w:r>
      <w:r w:rsidRPr="005536C4">
        <w:rPr>
          <w:rFonts w:ascii="Times New Roman" w:hAnsi="Times New Roman" w:cs="Times New Roman"/>
        </w:rPr>
        <w:t>information complémentaire nécessaire à la formulation de son offre. Il ne pourra arguer d</w:t>
      </w:r>
      <w:r w:rsidR="00745F5F">
        <w:rPr>
          <w:rFonts w:ascii="Times New Roman" w:hAnsi="Times New Roman" w:cs="Times New Roman"/>
        </w:rPr>
        <w:t>’</w:t>
      </w:r>
      <w:r w:rsidRPr="005536C4">
        <w:rPr>
          <w:rFonts w:ascii="Times New Roman" w:hAnsi="Times New Roman" w:cs="Times New Roman"/>
        </w:rPr>
        <w:t>un quelconque défaut d</w:t>
      </w:r>
      <w:r w:rsidR="00745F5F">
        <w:rPr>
          <w:rFonts w:ascii="Times New Roman" w:hAnsi="Times New Roman" w:cs="Times New Roman"/>
        </w:rPr>
        <w:t>’</w:t>
      </w:r>
      <w:r w:rsidRPr="005536C4">
        <w:rPr>
          <w:rFonts w:ascii="Times New Roman" w:hAnsi="Times New Roman" w:cs="Times New Roman"/>
        </w:rPr>
        <w:t>information pour prétendre à un supplément de prix</w:t>
      </w:r>
      <w:r w:rsidR="00135A4A" w:rsidRPr="000D6B9D">
        <w:rPr>
          <w:rFonts w:ascii="Times New Roman" w:hAnsi="Times New Roman" w:cs="Times New Roman"/>
        </w:rPr>
        <w:t>.</w:t>
      </w:r>
    </w:p>
    <w:p w14:paraId="2F25D253" w14:textId="03F3A0DC" w:rsidR="00135A4A" w:rsidRPr="00135A4A" w:rsidRDefault="00135A4A" w:rsidP="00536205">
      <w:pPr>
        <w:pStyle w:val="DCETitre2"/>
        <w:rPr>
          <w:lang w:eastAsia="fr-FR"/>
        </w:rPr>
      </w:pPr>
      <w:bookmarkStart w:id="76" w:name="_Toc3824815"/>
      <w:bookmarkStart w:id="77" w:name="_Toc57735713"/>
      <w:bookmarkStart w:id="78" w:name="_Toc125444838"/>
      <w:bookmarkStart w:id="79" w:name="_Toc144376347"/>
      <w:bookmarkStart w:id="80" w:name="_Toc172635781"/>
      <w:bookmarkStart w:id="81" w:name="_Toc180154736"/>
      <w:bookmarkStart w:id="82" w:name="_Toc196387017"/>
      <w:bookmarkEnd w:id="74"/>
      <w:bookmarkEnd w:id="75"/>
      <w:r w:rsidRPr="00135A4A">
        <w:rPr>
          <w:lang w:eastAsia="fr-FR"/>
        </w:rPr>
        <w:t>Qualifications du t</w:t>
      </w:r>
      <w:bookmarkEnd w:id="76"/>
      <w:bookmarkEnd w:id="77"/>
      <w:r w:rsidRPr="00135A4A">
        <w:rPr>
          <w:lang w:eastAsia="fr-FR"/>
        </w:rPr>
        <w:t>itulaire – Modifications de sa situation – Constitution de l</w:t>
      </w:r>
      <w:r w:rsidR="00745F5F">
        <w:rPr>
          <w:lang w:eastAsia="fr-FR"/>
        </w:rPr>
        <w:t>’</w:t>
      </w:r>
      <w:r w:rsidRPr="00135A4A">
        <w:rPr>
          <w:lang w:eastAsia="fr-FR"/>
        </w:rPr>
        <w:t>équipe</w:t>
      </w:r>
      <w:bookmarkEnd w:id="78"/>
      <w:bookmarkEnd w:id="79"/>
      <w:bookmarkEnd w:id="80"/>
      <w:bookmarkEnd w:id="81"/>
      <w:bookmarkEnd w:id="82"/>
    </w:p>
    <w:p w14:paraId="54BBA5EE" w14:textId="77777777"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 xml:space="preserve">Le titulaire a été déclaré attributaire du marché compte tenu de son organisation, de ses qualifications et références </w:t>
      </w:r>
      <w:r w:rsidRPr="00992172">
        <w:rPr>
          <w:rFonts w:ascii="Times New Roman" w:hAnsi="Times New Roman" w:cs="Times New Roman"/>
        </w:rPr>
        <w:t>professionnelles</w:t>
      </w:r>
      <w:r w:rsidRPr="00387773">
        <w:rPr>
          <w:rFonts w:ascii="Times New Roman" w:eastAsia="Times New Roman" w:hAnsi="Times New Roman" w:cs="Times New Roman"/>
          <w:lang w:eastAsia="fr-FR"/>
        </w:rPr>
        <w:t xml:space="preserve"> et de celles de son personnel. Si, pour quelque raison que ce soit, il venait à perdre ses qualifications, le marché pourrait être résilié, sans indemnisation, par simple décision du Sénat notifiée par lettre recommandée avec avis de réception, avec effet immédiat.</w:t>
      </w:r>
    </w:p>
    <w:p w14:paraId="3DD98915" w14:textId="59E8CC72"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Dès la notification du marché, le titulaire devra fournir la composition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équipe dédiée à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exécution de la mission et les </w:t>
      </w:r>
      <w:r w:rsidRPr="00992172">
        <w:rPr>
          <w:rFonts w:ascii="Times New Roman" w:hAnsi="Times New Roman" w:cs="Times New Roman"/>
        </w:rPr>
        <w:t>références</w:t>
      </w:r>
      <w:r w:rsidRPr="00387773">
        <w:rPr>
          <w:rFonts w:ascii="Times New Roman" w:eastAsia="Times New Roman" w:hAnsi="Times New Roman" w:cs="Times New Roman"/>
          <w:lang w:eastAsia="fr-FR"/>
        </w:rPr>
        <w:t xml:space="preserve"> professionnelles de chacun de ses membres. </w:t>
      </w:r>
      <w:r>
        <w:rPr>
          <w:rFonts w:ascii="Times New Roman" w:eastAsia="Times New Roman" w:hAnsi="Times New Roman" w:cs="Times New Roman"/>
          <w:lang w:eastAsia="fr-FR"/>
        </w:rPr>
        <w:t xml:space="preserve">Il devra désigner </w:t>
      </w:r>
      <w:r w:rsidRPr="00E1718B">
        <w:rPr>
          <w:rFonts w:ascii="Times New Roman" w:eastAsia="Times New Roman" w:hAnsi="Times New Roman" w:cs="Times New Roman"/>
          <w:lang w:eastAsia="fr-FR"/>
        </w:rPr>
        <w:t>un responsable au sein de l</w:t>
      </w:r>
      <w:r w:rsidR="00745F5F">
        <w:rPr>
          <w:rFonts w:ascii="Times New Roman" w:eastAsia="Times New Roman" w:hAnsi="Times New Roman" w:cs="Times New Roman"/>
          <w:lang w:eastAsia="fr-FR"/>
        </w:rPr>
        <w:t>’</w:t>
      </w:r>
      <w:r w:rsidRPr="00E1718B">
        <w:rPr>
          <w:rFonts w:ascii="Times New Roman" w:eastAsia="Times New Roman" w:hAnsi="Times New Roman" w:cs="Times New Roman"/>
          <w:lang w:eastAsia="fr-FR"/>
        </w:rPr>
        <w:t>entreprise qui le représentera vis-à-vis du pouvoir adjudicateur</w:t>
      </w:r>
      <w:r>
        <w:rPr>
          <w:rFonts w:ascii="Times New Roman" w:eastAsia="Times New Roman" w:hAnsi="Times New Roman" w:cs="Times New Roman"/>
          <w:lang w:eastAsia="fr-FR"/>
        </w:rPr>
        <w:t>.</w:t>
      </w:r>
      <w:r w:rsidRPr="00E1718B">
        <w:rPr>
          <w:rFonts w:ascii="Times New Roman" w:eastAsia="Times New Roman" w:hAnsi="Times New Roman" w:cs="Times New Roman"/>
          <w:lang w:eastAsia="fr-FR"/>
        </w:rPr>
        <w:t xml:space="preserve"> </w:t>
      </w:r>
      <w:r w:rsidRPr="00387773">
        <w:rPr>
          <w:rFonts w:ascii="Times New Roman" w:eastAsia="Times New Roman" w:hAnsi="Times New Roman" w:cs="Times New Roman"/>
          <w:lang w:eastAsia="fr-FR"/>
        </w:rPr>
        <w:t>Il devra informer sans délai la maîtrise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ouvrage de toute modification. Les membres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équipe devront disposer, pendant toute la durée du marché, de qualifications professionnelles au moins équivalentes à celles des personnes pressenties pour participer à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exécution du marché dans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offre du titulaire. </w:t>
      </w:r>
    </w:p>
    <w:p w14:paraId="206F6A7D" w14:textId="103BD921" w:rsidR="00C74CA0" w:rsidRPr="00987252" w:rsidRDefault="00184582" w:rsidP="00536205">
      <w:pPr>
        <w:pStyle w:val="DCECorpsdetexte"/>
        <w:spacing w:line="240" w:lineRule="auto"/>
        <w:ind w:firstLine="0"/>
        <w:jc w:val="both"/>
        <w:rPr>
          <w:rFonts w:ascii="Times New Roman" w:hAnsi="Times New Roman" w:cs="Times New Roman"/>
        </w:rPr>
      </w:pPr>
      <w:r w:rsidRPr="00387773">
        <w:rPr>
          <w:rFonts w:ascii="Times New Roman" w:eastAsia="Times New Roman" w:hAnsi="Times New Roman" w:cs="Times New Roman"/>
          <w:lang w:eastAsia="fr-FR"/>
        </w:rPr>
        <w:t>Le Sénat se réserve le droit de demander à tout moment au titulaire le remplacement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une ou plusieurs personnes de son </w:t>
      </w:r>
      <w:r w:rsidRPr="00992172">
        <w:rPr>
          <w:rFonts w:ascii="Times New Roman" w:hAnsi="Times New Roman" w:cs="Times New Roman"/>
        </w:rPr>
        <w:t>équipe</w:t>
      </w:r>
      <w:r w:rsidR="00C74CA0" w:rsidRPr="00987252">
        <w:rPr>
          <w:rFonts w:ascii="Times New Roman" w:hAnsi="Times New Roman" w:cs="Times New Roman"/>
        </w:rPr>
        <w:t>.</w:t>
      </w:r>
    </w:p>
    <w:p w14:paraId="26D1BF4B" w14:textId="13E60D01" w:rsidR="00135A4A" w:rsidRPr="00B80AB4" w:rsidRDefault="00135A4A" w:rsidP="00536205">
      <w:pPr>
        <w:pStyle w:val="DCETitre2"/>
      </w:pPr>
      <w:bookmarkStart w:id="83" w:name="_Toc454016527"/>
      <w:bookmarkStart w:id="84" w:name="_Toc454078733"/>
      <w:bookmarkStart w:id="85" w:name="_Toc102551925"/>
      <w:bookmarkStart w:id="86" w:name="_Toc111350213"/>
      <w:bookmarkStart w:id="87" w:name="_Toc114545338"/>
      <w:bookmarkStart w:id="88" w:name="_Toc114547569"/>
      <w:bookmarkStart w:id="89" w:name="_Toc159322269"/>
      <w:bookmarkStart w:id="90" w:name="_Toc159323652"/>
      <w:bookmarkStart w:id="91" w:name="_Toc284560013"/>
      <w:bookmarkStart w:id="92" w:name="_Toc284859598"/>
      <w:bookmarkStart w:id="93" w:name="_Toc284859730"/>
      <w:bookmarkStart w:id="94" w:name="_Toc284861954"/>
      <w:bookmarkStart w:id="95" w:name="_Toc320118391"/>
      <w:bookmarkStart w:id="96" w:name="_Toc370719141"/>
      <w:bookmarkStart w:id="97" w:name="_Toc3824818"/>
      <w:bookmarkStart w:id="98" w:name="_Toc57735714"/>
      <w:bookmarkStart w:id="99" w:name="_Toc125444839"/>
      <w:bookmarkStart w:id="100" w:name="_Toc144376348"/>
      <w:bookmarkStart w:id="101" w:name="_Toc172635782"/>
      <w:bookmarkStart w:id="102" w:name="_Toc180154737"/>
      <w:bookmarkStart w:id="103" w:name="_Toc196387018"/>
      <w:bookmarkStart w:id="104" w:name="_Toc98318355"/>
      <w:bookmarkStart w:id="105" w:name="_Toc98318852"/>
      <w:r w:rsidRPr="00B80AB4">
        <w:t xml:space="preserve">Obligation de neutralité, de </w:t>
      </w:r>
      <w:bookmarkEnd w:id="83"/>
      <w:bookmarkEnd w:id="84"/>
      <w:r w:rsidRPr="00B80AB4">
        <w:t>discrétion professionnelle</w:t>
      </w:r>
      <w:bookmarkEnd w:id="85"/>
      <w:bookmarkEnd w:id="86"/>
      <w:bookmarkEnd w:id="87"/>
      <w:bookmarkEnd w:id="88"/>
      <w:bookmarkEnd w:id="89"/>
      <w:bookmarkEnd w:id="90"/>
      <w:bookmarkEnd w:id="91"/>
      <w:bookmarkEnd w:id="92"/>
      <w:bookmarkEnd w:id="93"/>
      <w:bookmarkEnd w:id="94"/>
      <w:bookmarkEnd w:id="95"/>
      <w:bookmarkEnd w:id="96"/>
      <w:bookmarkEnd w:id="97"/>
      <w:r w:rsidRPr="00B80AB4">
        <w:t xml:space="preserve"> et de confidentialité</w:t>
      </w:r>
      <w:bookmarkEnd w:id="98"/>
      <w:bookmarkEnd w:id="99"/>
      <w:bookmarkEnd w:id="100"/>
      <w:bookmarkEnd w:id="101"/>
      <w:bookmarkEnd w:id="102"/>
      <w:bookmarkEnd w:id="103"/>
    </w:p>
    <w:p w14:paraId="0EA42C7E" w14:textId="4B799E24"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 xml:space="preserve">Les membres du personnel du titulaire et de ses sous-traitants éventuels sont liés par une stricte obligation de neutralité, de discrétion professionnelle et de confidentialité pour tout ce qui concerne les faits et informations dont ils </w:t>
      </w:r>
      <w:r w:rsidRPr="00992172">
        <w:rPr>
          <w:rFonts w:ascii="Times New Roman" w:hAnsi="Times New Roman" w:cs="Times New Roman"/>
        </w:rPr>
        <w:t>peuvent</w:t>
      </w:r>
      <w:r w:rsidRPr="00387773">
        <w:rPr>
          <w:rFonts w:ascii="Times New Roman" w:eastAsia="Times New Roman" w:hAnsi="Times New Roman" w:cs="Times New Roman"/>
          <w:lang w:eastAsia="fr-FR"/>
        </w:rPr>
        <w:t xml:space="preserve"> avoir connaissance dans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exercice de leurs fonctions. Cette obligation s</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applique tant au cours de la durée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exécution du marché que postérieurement à la réception des prestations et ce, sans limitation de durée.</w:t>
      </w:r>
    </w:p>
    <w:p w14:paraId="4B4B8B2E" w14:textId="77777777"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 xml:space="preserve">Il est spécialement interdit au titulaire et à </w:t>
      </w:r>
      <w:r w:rsidRPr="00992172">
        <w:rPr>
          <w:rFonts w:ascii="Times New Roman" w:hAnsi="Times New Roman" w:cs="Times New Roman"/>
        </w:rPr>
        <w:t>ses</w:t>
      </w:r>
      <w:r w:rsidRPr="00387773">
        <w:rPr>
          <w:rFonts w:ascii="Times New Roman" w:eastAsia="Times New Roman" w:hAnsi="Times New Roman" w:cs="Times New Roman"/>
          <w:lang w:eastAsia="fr-FR"/>
        </w:rPr>
        <w:t xml:space="preserve"> personnels ou sous-traitants :</w:t>
      </w:r>
    </w:p>
    <w:p w14:paraId="2C274066" w14:textId="1355C67D" w:rsidR="00184582" w:rsidRPr="00387773" w:rsidRDefault="00184582" w:rsidP="00536205">
      <w:pPr>
        <w:pStyle w:val="Paragraphedeliste"/>
        <w:numPr>
          <w:ilvl w:val="0"/>
          <w:numId w:val="20"/>
        </w:numPr>
        <w:spacing w:line="240" w:lineRule="auto"/>
        <w:ind w:left="1145" w:hanging="357"/>
        <w:jc w:val="both"/>
        <w:rPr>
          <w:rFonts w:eastAsia="Times New Roman"/>
          <w:lang w:eastAsia="fr-FR"/>
        </w:rPr>
      </w:pPr>
      <w:proofErr w:type="gramStart"/>
      <w:r w:rsidRPr="00387773">
        <w:rPr>
          <w:rFonts w:eastAsia="Times New Roman"/>
          <w:lang w:eastAsia="fr-FR"/>
        </w:rPr>
        <w:t>de</w:t>
      </w:r>
      <w:proofErr w:type="gramEnd"/>
      <w:r w:rsidRPr="00387773">
        <w:rPr>
          <w:rFonts w:eastAsia="Times New Roman"/>
          <w:lang w:eastAsia="fr-FR"/>
        </w:rPr>
        <w:t xml:space="preserve"> fournir directement ou indirectement à un tiers tous renseignements, documents écrits ou </w:t>
      </w:r>
      <w:r w:rsidRPr="004F5465">
        <w:t>audiovisuels</w:t>
      </w:r>
      <w:r w:rsidRPr="00387773">
        <w:rPr>
          <w:rFonts w:eastAsia="Times New Roman"/>
          <w:lang w:eastAsia="fr-FR"/>
        </w:rPr>
        <w:t>, concernant soit les prestations réalisées au Sénat, soit les faits qui peuvent se dérouler dans l</w:t>
      </w:r>
      <w:r w:rsidR="00745F5F">
        <w:rPr>
          <w:rFonts w:eastAsia="Times New Roman"/>
          <w:lang w:eastAsia="fr-FR"/>
        </w:rPr>
        <w:t>’</w:t>
      </w:r>
      <w:r w:rsidRPr="00387773">
        <w:rPr>
          <w:rFonts w:eastAsia="Times New Roman"/>
          <w:lang w:eastAsia="fr-FR"/>
        </w:rPr>
        <w:t>enceinte du Palais du Luxembourg et de ses dépendances ;</w:t>
      </w:r>
    </w:p>
    <w:p w14:paraId="78DE56FA" w14:textId="77777777" w:rsidR="00184582" w:rsidRPr="00387773" w:rsidRDefault="00184582" w:rsidP="00536205">
      <w:pPr>
        <w:pStyle w:val="Paragraphedeliste"/>
        <w:numPr>
          <w:ilvl w:val="0"/>
          <w:numId w:val="20"/>
        </w:numPr>
        <w:spacing w:line="240" w:lineRule="auto"/>
        <w:ind w:left="1145" w:hanging="357"/>
        <w:jc w:val="both"/>
        <w:rPr>
          <w:rFonts w:eastAsia="Times New Roman"/>
          <w:lang w:eastAsia="fr-FR"/>
        </w:rPr>
      </w:pPr>
      <w:proofErr w:type="gramStart"/>
      <w:r w:rsidRPr="00387773">
        <w:rPr>
          <w:rFonts w:eastAsia="Times New Roman"/>
          <w:lang w:eastAsia="fr-FR"/>
        </w:rPr>
        <w:t>de</w:t>
      </w:r>
      <w:proofErr w:type="gramEnd"/>
      <w:r w:rsidRPr="00387773">
        <w:rPr>
          <w:rFonts w:eastAsia="Times New Roman"/>
          <w:lang w:eastAsia="fr-FR"/>
        </w:rPr>
        <w:t xml:space="preserve"> diffuser des documents dont ils peuvent avoir communication à raison de leurs </w:t>
      </w:r>
      <w:r w:rsidRPr="004F5465">
        <w:t>fonctions</w:t>
      </w:r>
      <w:r w:rsidRPr="00387773">
        <w:rPr>
          <w:rFonts w:eastAsia="Times New Roman"/>
          <w:lang w:eastAsia="fr-FR"/>
        </w:rPr>
        <w:t>.</w:t>
      </w:r>
    </w:p>
    <w:p w14:paraId="04BBB16E" w14:textId="67ADEA4B"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Le titulaire s</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engage, sous sa responsabilité, à obtenir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ensemble de ses personnels et de ceux de ses sous-traitants qu</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ils respectent strictement cette obligation.</w:t>
      </w:r>
    </w:p>
    <w:p w14:paraId="2F927F23" w14:textId="6204868E"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Le titulaire s</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interdit de répondre aux demandes de renseignements émanant de tiers, quelle que soit leur origine, et concernant les prestations faisant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objet du marché. Ces demandes devront être envoyées sans délai au Directeur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Architecture, du Patrimoine et des Jardins, qui décidera de la suite à leur donner.</w:t>
      </w:r>
    </w:p>
    <w:p w14:paraId="222421B5" w14:textId="512E9460"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lastRenderedPageBreak/>
        <w:t>Toute parution ou toute mention dans une parution portant sur les prestations faisant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objet du présent marché (article de presse, plaquette publicitaire, photographies, </w:t>
      </w:r>
      <w:r w:rsidRPr="00387773">
        <w:rPr>
          <w:rFonts w:ascii="Times New Roman" w:eastAsia="Times New Roman" w:hAnsi="Times New Roman" w:cs="Times New Roman"/>
          <w:i/>
          <w:iCs/>
          <w:lang w:eastAsia="fr-FR"/>
        </w:rPr>
        <w:t>etc</w:t>
      </w:r>
      <w:r w:rsidRPr="00387773">
        <w:rPr>
          <w:rFonts w:ascii="Times New Roman" w:eastAsia="Times New Roman" w:hAnsi="Times New Roman" w:cs="Times New Roman"/>
          <w:lang w:eastAsia="fr-FR"/>
        </w:rPr>
        <w:t>.) est soumise à autorisation préalable du Sénat.</w:t>
      </w:r>
    </w:p>
    <w:p w14:paraId="5F2DD4E0" w14:textId="77777777"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Les obligations définies à la présente clause ont un caractère substantiel. Leur non-respect pourra entraîner, sans préjudice des pénalités prévues au présent CCAP, la résiliation immédiate et sans indemnité du marché.</w:t>
      </w:r>
    </w:p>
    <w:p w14:paraId="3E09E273" w14:textId="7C4C7115" w:rsidR="00135A4A" w:rsidRPr="00135A4A" w:rsidRDefault="00184582" w:rsidP="00536205">
      <w:pPr>
        <w:spacing w:line="240" w:lineRule="auto"/>
        <w:jc w:val="both"/>
        <w:rPr>
          <w:rFonts w:ascii="Times New Roman" w:hAnsi="Times New Roman" w:cs="Times New Roman"/>
        </w:rPr>
      </w:pPr>
      <w:r w:rsidRPr="00387773">
        <w:rPr>
          <w:rFonts w:ascii="Times New Roman" w:eastAsia="Times New Roman" w:hAnsi="Times New Roman" w:cs="Times New Roman"/>
          <w:lang w:eastAsia="fr-FR"/>
        </w:rPr>
        <w:t>Le titulaire pourra, sur sa demande, obtenir une attestation des prestations menées à bonne fin</w:t>
      </w:r>
      <w:r w:rsidR="00135A4A" w:rsidRPr="00135A4A">
        <w:rPr>
          <w:rFonts w:ascii="Times New Roman" w:hAnsi="Times New Roman" w:cs="Times New Roman"/>
        </w:rPr>
        <w:t>.</w:t>
      </w:r>
    </w:p>
    <w:p w14:paraId="6D550304" w14:textId="0EBF3C25" w:rsidR="00C74CA0" w:rsidRPr="00987252" w:rsidRDefault="00C74CA0" w:rsidP="00536205">
      <w:pPr>
        <w:pStyle w:val="DCETitre2"/>
      </w:pPr>
      <w:bookmarkStart w:id="106" w:name="_Toc180154738"/>
      <w:bookmarkStart w:id="107" w:name="_Toc196387019"/>
      <w:r w:rsidRPr="00987252">
        <w:t>Circulation du personnel – Autorisation d</w:t>
      </w:r>
      <w:r w:rsidR="00745F5F">
        <w:t>’</w:t>
      </w:r>
      <w:r w:rsidRPr="00987252">
        <w:t>accès</w:t>
      </w:r>
      <w:bookmarkEnd w:id="104"/>
      <w:bookmarkEnd w:id="105"/>
      <w:bookmarkEnd w:id="106"/>
      <w:bookmarkEnd w:id="107"/>
    </w:p>
    <w:p w14:paraId="5ABBE1A3" w14:textId="21CE6867" w:rsidR="00184582" w:rsidRDefault="00184582" w:rsidP="00A8769C">
      <w:pPr>
        <w:pStyle w:val="DCETitre3"/>
      </w:pPr>
      <w:bookmarkStart w:id="108" w:name="_Toc196387020"/>
      <w:r>
        <w:t>Accès des intervenants</w:t>
      </w:r>
      <w:bookmarkEnd w:id="108"/>
    </w:p>
    <w:p w14:paraId="109913F0" w14:textId="77777777"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Seuls devront être utilisés par le personnel du titulaire et de ses sous-traitants les parcours, accès et locaux désignés. Il est formellement interdit de pénétrer ou de circuler, sous quelque prétexte que ce soit, dans les locaux autres que ceux désignés.</w:t>
      </w:r>
    </w:p>
    <w:p w14:paraId="5B9E9B54" w14:textId="262EAE9F"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accès </w:t>
      </w:r>
      <w:r>
        <w:rPr>
          <w:rFonts w:ascii="Times New Roman" w:eastAsia="Times New Roman" w:hAnsi="Times New Roman" w:cs="Times New Roman"/>
          <w:lang w:eastAsia="fr-FR"/>
        </w:rPr>
        <w:t xml:space="preserve">au </w:t>
      </w:r>
      <w:r w:rsidRPr="00387773">
        <w:rPr>
          <w:rFonts w:ascii="Times New Roman" w:eastAsia="Times New Roman" w:hAnsi="Times New Roman" w:cs="Times New Roman"/>
          <w:lang w:eastAsia="fr-FR"/>
        </w:rPr>
        <w:t>Palais du Luxembourg et à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ensemble des bâtiments occupés par le Sénat est conditionné par la détention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un badge nominatif. Le titulaire devra, pour chacun des intervenants, formuler une demande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autorisation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accès auprès de la Direction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Architecture, du Patrimoine et des Jardins, </w:t>
      </w:r>
      <w:r w:rsidRPr="00387773">
        <w:rPr>
          <w:rFonts w:ascii="Times New Roman" w:eastAsia="Times New Roman" w:hAnsi="Times New Roman" w:cs="Times New Roman"/>
          <w:b/>
          <w:lang w:eastAsia="fr-FR"/>
        </w:rPr>
        <w:t>au plus tard trois jours ouvrés avant la date du premier accès</w:t>
      </w:r>
      <w:r w:rsidRPr="00387773">
        <w:rPr>
          <w:rFonts w:ascii="Times New Roman" w:eastAsia="Times New Roman" w:hAnsi="Times New Roman" w:cs="Times New Roman"/>
          <w:lang w:eastAsia="fr-FR"/>
        </w:rPr>
        <w:t>, sur un portail dédié, accessible par un lien qui lui sera communiqué en temps utile. En cas de personnel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entreprise sous-traitante, la raison sociale de cette dernière devra être clairement indiquée.</w:t>
      </w:r>
    </w:p>
    <w:p w14:paraId="6EB9C7BE" w14:textId="28C644B6"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Ce lien est propre à chaque entreprise et permettra également de saisir les demandes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accès pour le compte des éventuels sous-traitants. En aucun cas ce lien ne devra être communiqué à des tiers. </w:t>
      </w:r>
    </w:p>
    <w:p w14:paraId="6830C93E" w14:textId="5BB4F8E0"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Chaque demande devra être saisie avec le plus grand soin ; la moindre différence entre les informations saisies et celles figurant sur les cartes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identité des personnels concernés empêchera la délivrance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un titre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accès. </w:t>
      </w:r>
    </w:p>
    <w:p w14:paraId="32A54E3A" w14:textId="5FEAF1F0"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Pour les personnes ayant fait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objet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une autorisation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accès, un badge avec photo sera établi par la Direction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Architecture, du Patrimoine et des Jardins. Ce titre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accès est strictement personnel.</w:t>
      </w:r>
    </w:p>
    <w:p w14:paraId="0AB6E6D5" w14:textId="77777777"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Chaque intervenant devra présenter son badge lors de tout accès au site et le porter sur lui en permanence.</w:t>
      </w:r>
    </w:p>
    <w:p w14:paraId="25C2321A" w14:textId="4FC366BA"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Ces badges permettent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accès au Sénat, qui est un site très sensible sur le plan sécuritaire. Chaque intervenant devra en prendre le plus grand soin. En conséquence :</w:t>
      </w:r>
    </w:p>
    <w:p w14:paraId="2608D62E" w14:textId="2EA5BC28" w:rsidR="00184582" w:rsidRPr="00387773" w:rsidRDefault="00184582" w:rsidP="00536205">
      <w:pPr>
        <w:pStyle w:val="Paragraphedeliste"/>
        <w:numPr>
          <w:ilvl w:val="0"/>
          <w:numId w:val="20"/>
        </w:numPr>
        <w:spacing w:line="240" w:lineRule="auto"/>
        <w:ind w:left="1145" w:hanging="357"/>
        <w:jc w:val="both"/>
        <w:rPr>
          <w:rFonts w:eastAsia="Times New Roman"/>
          <w:lang w:eastAsia="fr-FR"/>
        </w:rPr>
      </w:pPr>
      <w:proofErr w:type="gramStart"/>
      <w:r w:rsidRPr="00387773">
        <w:rPr>
          <w:rFonts w:eastAsia="Times New Roman"/>
          <w:lang w:eastAsia="fr-FR"/>
        </w:rPr>
        <w:t>toute</w:t>
      </w:r>
      <w:proofErr w:type="gramEnd"/>
      <w:r w:rsidRPr="00387773">
        <w:rPr>
          <w:rFonts w:eastAsia="Times New Roman"/>
          <w:lang w:eastAsia="fr-FR"/>
        </w:rPr>
        <w:t xml:space="preserve"> perte devra être immédiatement déclarée à la Direction de l</w:t>
      </w:r>
      <w:r w:rsidR="00745F5F">
        <w:rPr>
          <w:rFonts w:eastAsia="Times New Roman"/>
          <w:lang w:eastAsia="fr-FR"/>
        </w:rPr>
        <w:t>’</w:t>
      </w:r>
      <w:r w:rsidRPr="00387773">
        <w:rPr>
          <w:rFonts w:eastAsia="Times New Roman"/>
          <w:lang w:eastAsia="fr-FR"/>
        </w:rPr>
        <w:t xml:space="preserve">Architecture, du </w:t>
      </w:r>
      <w:r w:rsidRPr="00D73D01">
        <w:t>Patrimoine</w:t>
      </w:r>
      <w:r w:rsidRPr="00387773">
        <w:rPr>
          <w:rFonts w:eastAsia="Times New Roman"/>
          <w:lang w:eastAsia="fr-FR"/>
        </w:rPr>
        <w:t xml:space="preserve"> et des Jardins</w:t>
      </w:r>
      <w:r w:rsidRPr="00387773" w:rsidDel="006A0C11">
        <w:rPr>
          <w:rFonts w:eastAsia="Times New Roman"/>
          <w:lang w:eastAsia="fr-FR"/>
        </w:rPr>
        <w:t xml:space="preserve"> </w:t>
      </w:r>
      <w:r w:rsidRPr="00387773">
        <w:rPr>
          <w:rFonts w:eastAsia="Times New Roman"/>
          <w:lang w:eastAsia="fr-FR"/>
        </w:rPr>
        <w:t>(01 42 34 22 10) ou au Poste Central (PC) Sécurité (01 42 34 21 04) en dehors des horaires d</w:t>
      </w:r>
      <w:r w:rsidR="00745F5F">
        <w:rPr>
          <w:rFonts w:eastAsia="Times New Roman"/>
          <w:lang w:eastAsia="fr-FR"/>
        </w:rPr>
        <w:t>’</w:t>
      </w:r>
      <w:r w:rsidRPr="00387773">
        <w:rPr>
          <w:rFonts w:eastAsia="Times New Roman"/>
          <w:lang w:eastAsia="fr-FR"/>
        </w:rPr>
        <w:t>ouverture du Sénat ;</w:t>
      </w:r>
    </w:p>
    <w:p w14:paraId="3C0D682C" w14:textId="592390B1" w:rsidR="00184582" w:rsidRPr="00387773" w:rsidRDefault="00184582" w:rsidP="00536205">
      <w:pPr>
        <w:pStyle w:val="Paragraphedeliste"/>
        <w:numPr>
          <w:ilvl w:val="0"/>
          <w:numId w:val="20"/>
        </w:numPr>
        <w:spacing w:line="240" w:lineRule="auto"/>
        <w:ind w:left="1145" w:hanging="357"/>
        <w:jc w:val="both"/>
        <w:rPr>
          <w:rFonts w:eastAsia="Times New Roman"/>
          <w:lang w:eastAsia="fr-FR"/>
        </w:rPr>
      </w:pPr>
      <w:proofErr w:type="gramStart"/>
      <w:r w:rsidRPr="00387773">
        <w:rPr>
          <w:rFonts w:eastAsia="Times New Roman"/>
          <w:lang w:eastAsia="fr-FR"/>
        </w:rPr>
        <w:t>à</w:t>
      </w:r>
      <w:proofErr w:type="gramEnd"/>
      <w:r w:rsidRPr="00387773">
        <w:rPr>
          <w:rFonts w:eastAsia="Times New Roman"/>
          <w:lang w:eastAsia="fr-FR"/>
        </w:rPr>
        <w:t xml:space="preserve"> l</w:t>
      </w:r>
      <w:r w:rsidR="00745F5F">
        <w:rPr>
          <w:rFonts w:eastAsia="Times New Roman"/>
          <w:lang w:eastAsia="fr-FR"/>
        </w:rPr>
        <w:t>’</w:t>
      </w:r>
      <w:r w:rsidRPr="00387773">
        <w:rPr>
          <w:rFonts w:eastAsia="Times New Roman"/>
          <w:lang w:eastAsia="fr-FR"/>
        </w:rPr>
        <w:t xml:space="preserve">expiration de leur période de validité, les badges devront être restitués à la Direction de </w:t>
      </w:r>
      <w:r w:rsidRPr="00D73D01">
        <w:t>l</w:t>
      </w:r>
      <w:r w:rsidR="00745F5F">
        <w:t>’</w:t>
      </w:r>
      <w:r w:rsidRPr="00D73D01">
        <w:t>Architecture</w:t>
      </w:r>
      <w:r w:rsidRPr="00387773">
        <w:rPr>
          <w:rFonts w:eastAsia="Times New Roman"/>
          <w:lang w:eastAsia="fr-FR"/>
        </w:rPr>
        <w:t>, du Patrimoine et des Jardins, par lettre recommandée ou en main propre contre décharge. Il en va de même des cartes d</w:t>
      </w:r>
      <w:r w:rsidR="00745F5F">
        <w:rPr>
          <w:rFonts w:eastAsia="Times New Roman"/>
          <w:lang w:eastAsia="fr-FR"/>
        </w:rPr>
        <w:t>’</w:t>
      </w:r>
      <w:r w:rsidRPr="00387773">
        <w:rPr>
          <w:rFonts w:eastAsia="Times New Roman"/>
          <w:lang w:eastAsia="fr-FR"/>
        </w:rPr>
        <w:t>accès délivrées à des personnes qui cessent d</w:t>
      </w:r>
      <w:r w:rsidR="00745F5F">
        <w:rPr>
          <w:rFonts w:eastAsia="Times New Roman"/>
          <w:lang w:eastAsia="fr-FR"/>
        </w:rPr>
        <w:t>’</w:t>
      </w:r>
      <w:r w:rsidRPr="00387773">
        <w:rPr>
          <w:rFonts w:eastAsia="Times New Roman"/>
          <w:lang w:eastAsia="fr-FR"/>
        </w:rPr>
        <w:t>intervenir au Sénat ou de faire partie du personnel de l</w:t>
      </w:r>
      <w:r w:rsidR="00745F5F">
        <w:rPr>
          <w:rFonts w:eastAsia="Times New Roman"/>
          <w:lang w:eastAsia="fr-FR"/>
        </w:rPr>
        <w:t>’</w:t>
      </w:r>
      <w:r w:rsidRPr="00387773">
        <w:rPr>
          <w:rFonts w:eastAsia="Times New Roman"/>
          <w:lang w:eastAsia="fr-FR"/>
        </w:rPr>
        <w:t>entreprise titulaire ou de ses sous</w:t>
      </w:r>
      <w:r w:rsidRPr="00387773">
        <w:rPr>
          <w:rFonts w:eastAsia="Times New Roman"/>
          <w:lang w:eastAsia="fr-FR"/>
        </w:rPr>
        <w:noBreakHyphen/>
        <w:t>traitants.</w:t>
      </w:r>
    </w:p>
    <w:p w14:paraId="69622212" w14:textId="7E74B0D6"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Pour des raisons de sécurité, cette procédure pourra évoluer ; cette évolution ne donnera droit au versement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aucune indemnité compensatrice, </w:t>
      </w:r>
      <w:r w:rsidRPr="00387773">
        <w:rPr>
          <w:rFonts w:ascii="Times New Roman" w:eastAsia="Times New Roman" w:hAnsi="Times New Roman" w:cs="Times New Roman"/>
          <w:u w:val="single"/>
          <w:lang w:eastAsia="fr-FR"/>
        </w:rPr>
        <w:t>par dérogation à l</w:t>
      </w:r>
      <w:r w:rsidR="00745F5F">
        <w:rPr>
          <w:rFonts w:ascii="Times New Roman" w:eastAsia="Times New Roman" w:hAnsi="Times New Roman" w:cs="Times New Roman"/>
          <w:u w:val="single"/>
          <w:lang w:eastAsia="fr-FR"/>
        </w:rPr>
        <w:t>’</w:t>
      </w:r>
      <w:r w:rsidRPr="00387773">
        <w:rPr>
          <w:rFonts w:ascii="Times New Roman" w:eastAsia="Times New Roman" w:hAnsi="Times New Roman" w:cs="Times New Roman"/>
          <w:u w:val="single"/>
          <w:lang w:eastAsia="fr-FR"/>
        </w:rPr>
        <w:t>article 5.3 du CCAG</w:t>
      </w:r>
      <w:r w:rsidRPr="00387773">
        <w:rPr>
          <w:rFonts w:ascii="Times New Roman" w:eastAsia="Times New Roman" w:hAnsi="Times New Roman" w:cs="Times New Roman"/>
          <w:u w:val="single"/>
          <w:lang w:eastAsia="fr-FR"/>
        </w:rPr>
        <w:noBreakHyphen/>
        <w:t>PI.</w:t>
      </w:r>
      <w:r w:rsidRPr="00387773">
        <w:rPr>
          <w:rFonts w:ascii="Times New Roman" w:eastAsia="Times New Roman" w:hAnsi="Times New Roman" w:cs="Times New Roman"/>
          <w:lang w:eastAsia="fr-FR"/>
        </w:rPr>
        <w:t xml:space="preserve"> </w:t>
      </w:r>
    </w:p>
    <w:p w14:paraId="74C1EE51" w14:textId="6BD524F3"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lastRenderedPageBreak/>
        <w:t>Le Sénat se réserve le droit de refuser ou de retirer, discrétionnairement, ce titre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accès aux personnels du titulaire ou de ses sous-traitants.</w:t>
      </w:r>
    </w:p>
    <w:p w14:paraId="4EE09B33" w14:textId="327CF4B6"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Il en sera de même pour les demandes éventuelles de prolongation de la durée de validité du titre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accès. </w:t>
      </w:r>
    </w:p>
    <w:p w14:paraId="36767929" w14:textId="5D1FE55D" w:rsidR="00135A4A" w:rsidRDefault="00184582" w:rsidP="00536205">
      <w:pPr>
        <w:pStyle w:val="DCECorpsdetexte"/>
        <w:spacing w:line="240" w:lineRule="auto"/>
        <w:ind w:firstLine="0"/>
        <w:jc w:val="both"/>
        <w:rPr>
          <w:rFonts w:ascii="Times New Roman" w:hAnsi="Times New Roman" w:cs="Times New Roman"/>
        </w:rPr>
      </w:pPr>
      <w:r w:rsidRPr="00387773">
        <w:rPr>
          <w:rFonts w:ascii="Times New Roman" w:eastAsia="Times New Roman" w:hAnsi="Times New Roman" w:cs="Times New Roman"/>
          <w:lang w:eastAsia="fr-FR"/>
        </w:rPr>
        <w:t>Toute perte de badge ou négligence le concernant, ainsi que la communication à des tiers du lien de saisie des demandes de badges, constitueront un manquement grave à la sécurité et seront sanctionnés à ce titre, conformément aux pénalités prévues au marché, du simple fait de leur constatation et ce, sans nécessité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une mise en demeure préalable</w:t>
      </w:r>
      <w:r w:rsidR="004A49B3" w:rsidRPr="004A49B3">
        <w:rPr>
          <w:rFonts w:ascii="Times New Roman" w:hAnsi="Times New Roman" w:cs="Times New Roman"/>
        </w:rPr>
        <w:t>.</w:t>
      </w:r>
    </w:p>
    <w:p w14:paraId="7F4E5507" w14:textId="4FCABDE6" w:rsidR="004A49B3" w:rsidRDefault="004A49B3" w:rsidP="00536205">
      <w:pPr>
        <w:pStyle w:val="DCETitre3"/>
        <w:jc w:val="both"/>
      </w:pPr>
      <w:bookmarkStart w:id="109" w:name="_Toc180154739"/>
      <w:bookmarkStart w:id="110" w:name="_Toc196387021"/>
      <w:r>
        <w:t>Accès des véhicules</w:t>
      </w:r>
      <w:bookmarkEnd w:id="109"/>
      <w:bookmarkEnd w:id="110"/>
    </w:p>
    <w:p w14:paraId="7DFB8474" w14:textId="33F86B6B" w:rsidR="004A49B3" w:rsidRPr="004A49B3" w:rsidRDefault="004A49B3" w:rsidP="00536205">
      <w:pPr>
        <w:pStyle w:val="DCECorpsdetexte"/>
        <w:spacing w:line="240" w:lineRule="auto"/>
        <w:ind w:firstLine="0"/>
        <w:jc w:val="both"/>
        <w:rPr>
          <w:rFonts w:ascii="Times New Roman" w:hAnsi="Times New Roman" w:cs="Times New Roman"/>
        </w:rPr>
      </w:pPr>
      <w:r w:rsidRPr="004A49B3">
        <w:rPr>
          <w:rFonts w:ascii="Times New Roman" w:hAnsi="Times New Roman" w:cs="Times New Roman"/>
        </w:rPr>
        <w:t>Aucun stationnement n</w:t>
      </w:r>
      <w:r w:rsidR="00745F5F">
        <w:rPr>
          <w:rFonts w:ascii="Times New Roman" w:hAnsi="Times New Roman" w:cs="Times New Roman"/>
        </w:rPr>
        <w:t>’</w:t>
      </w:r>
      <w:r w:rsidRPr="004A49B3">
        <w:rPr>
          <w:rFonts w:ascii="Times New Roman" w:hAnsi="Times New Roman" w:cs="Times New Roman"/>
        </w:rPr>
        <w:t>est possible ni dans l</w:t>
      </w:r>
      <w:r w:rsidR="00745F5F">
        <w:rPr>
          <w:rFonts w:ascii="Times New Roman" w:hAnsi="Times New Roman" w:cs="Times New Roman"/>
        </w:rPr>
        <w:t>’</w:t>
      </w:r>
      <w:r w:rsidRPr="004A49B3">
        <w:rPr>
          <w:rFonts w:ascii="Times New Roman" w:hAnsi="Times New Roman" w:cs="Times New Roman"/>
        </w:rPr>
        <w:t>enceinte du Palais du Luxembourg ni dans le Jardin du Luxembourg.</w:t>
      </w:r>
    </w:p>
    <w:p w14:paraId="1D3508CA" w14:textId="4870F276" w:rsidR="004A49B3" w:rsidRDefault="004A49B3" w:rsidP="00536205">
      <w:pPr>
        <w:pStyle w:val="DCECorpsdetexte"/>
        <w:spacing w:line="240" w:lineRule="auto"/>
        <w:ind w:firstLine="0"/>
        <w:jc w:val="both"/>
        <w:rPr>
          <w:rFonts w:ascii="Times New Roman" w:hAnsi="Times New Roman" w:cs="Times New Roman"/>
        </w:rPr>
      </w:pPr>
      <w:r w:rsidRPr="004A49B3">
        <w:rPr>
          <w:rFonts w:ascii="Times New Roman" w:hAnsi="Times New Roman" w:cs="Times New Roman"/>
        </w:rPr>
        <w:t>Des parkings publics sont disponibles à proximité (aux frais des intervenants) : place Saint</w:t>
      </w:r>
      <w:r w:rsidR="0085173D">
        <w:rPr>
          <w:rFonts w:ascii="Times New Roman" w:hAnsi="Times New Roman" w:cs="Times New Roman"/>
        </w:rPr>
        <w:noBreakHyphen/>
      </w:r>
      <w:r w:rsidRPr="004A49B3">
        <w:rPr>
          <w:rFonts w:ascii="Times New Roman" w:hAnsi="Times New Roman" w:cs="Times New Roman"/>
        </w:rPr>
        <w:t>Sulpice, Marché Saint-Germain, rue de l</w:t>
      </w:r>
      <w:r w:rsidR="00745F5F">
        <w:rPr>
          <w:rFonts w:ascii="Times New Roman" w:hAnsi="Times New Roman" w:cs="Times New Roman"/>
        </w:rPr>
        <w:t>’</w:t>
      </w:r>
      <w:r w:rsidRPr="004A49B3">
        <w:rPr>
          <w:rFonts w:ascii="Times New Roman" w:hAnsi="Times New Roman" w:cs="Times New Roman"/>
        </w:rPr>
        <w:t>École de médecine, rue Soufflot.</w:t>
      </w:r>
    </w:p>
    <w:p w14:paraId="28644CD9" w14:textId="702E4579" w:rsidR="00184582" w:rsidRPr="00987252" w:rsidRDefault="00184582" w:rsidP="00536205">
      <w:pPr>
        <w:pStyle w:val="DCETitre2"/>
      </w:pPr>
      <w:bookmarkStart w:id="111" w:name="_Toc196387022"/>
      <w:r>
        <w:t>Sécurité des personnes et des biens</w:t>
      </w:r>
      <w:bookmarkEnd w:id="111"/>
    </w:p>
    <w:p w14:paraId="492D9130" w14:textId="77777777"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En cas de problème concernant la sécurité, le numéro unique à contacter est le PC Sécurité : 01 42 34 21 04.</w:t>
      </w:r>
    </w:p>
    <w:p w14:paraId="7427AB03" w14:textId="4F17D7CE"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Une attention toute particulière doit être portée à la sécurité des chantiers du Sénat. Tout manquement aux règles de sécurité (port des équipements de protection individuelle, respect de la réglementation, des règles de sécurité propres au Sénat, des injonctions du coordinateur SPS ou de la maîtrise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ouvrage…) sera sanctionné par les pénalités prévues à cet effet.</w:t>
      </w:r>
    </w:p>
    <w:p w14:paraId="30D8845B" w14:textId="77777777"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 xml:space="preserve">Le titulaire, pour ce qui le concerne, doit exercer une surveillance continue sur les interventions dont il aura été chargé de la supervision. </w:t>
      </w:r>
    </w:p>
    <w:p w14:paraId="49E9F2F0" w14:textId="0A105B1B" w:rsidR="00184582" w:rsidRDefault="00184582" w:rsidP="00536205">
      <w:pPr>
        <w:pStyle w:val="DCECorpsdetexte"/>
        <w:spacing w:line="240" w:lineRule="auto"/>
        <w:ind w:firstLine="0"/>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Il doit être en mesure de produire, sur simple demande du maître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ouvrage, les habilitations que son personnel, aux termes de la législation, de la réglementation, de toute autre norme et des règles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art, doit détenir pour la bonne exécution de ses tâches. Cette obligation lui incombe de même à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égard du personnel des entreprises sous-traitantes</w:t>
      </w:r>
      <w:r>
        <w:rPr>
          <w:rFonts w:ascii="Times New Roman" w:eastAsia="Times New Roman" w:hAnsi="Times New Roman" w:cs="Times New Roman"/>
          <w:lang w:eastAsia="fr-FR"/>
        </w:rPr>
        <w:t>.</w:t>
      </w:r>
    </w:p>
    <w:p w14:paraId="5DDDA0AB" w14:textId="363140E4" w:rsidR="00184582" w:rsidRPr="00987252" w:rsidRDefault="00184582" w:rsidP="00536205">
      <w:pPr>
        <w:pStyle w:val="DCETitre2"/>
      </w:pPr>
      <w:bookmarkStart w:id="112" w:name="_Toc196387023"/>
      <w:r>
        <w:t>Format et support des documents à remettre par le titulaire</w:t>
      </w:r>
      <w:bookmarkEnd w:id="112"/>
    </w:p>
    <w:p w14:paraId="066F9B84" w14:textId="5E905371" w:rsidR="00184582" w:rsidRPr="00537D81" w:rsidRDefault="00184582" w:rsidP="00536205">
      <w:pPr>
        <w:tabs>
          <w:tab w:val="left" w:pos="6237"/>
          <w:tab w:val="left" w:pos="7371"/>
        </w:tabs>
        <w:spacing w:line="240" w:lineRule="auto"/>
        <w:jc w:val="both"/>
        <w:rPr>
          <w:rFonts w:ascii="Times New Roman" w:hAnsi="Times New Roman" w:cs="Times New Roman"/>
          <w:b/>
          <w:bCs/>
        </w:rPr>
      </w:pPr>
      <w:r w:rsidRPr="00537D81">
        <w:rPr>
          <w:rFonts w:ascii="Times New Roman" w:hAnsi="Times New Roman" w:cs="Times New Roman"/>
          <w:bCs/>
        </w:rPr>
        <w:t>Les documents d</w:t>
      </w:r>
      <w:r w:rsidR="00745F5F">
        <w:rPr>
          <w:rFonts w:ascii="Times New Roman" w:hAnsi="Times New Roman" w:cs="Times New Roman"/>
          <w:bCs/>
        </w:rPr>
        <w:t>’</w:t>
      </w:r>
      <w:r w:rsidRPr="00537D81">
        <w:rPr>
          <w:rFonts w:ascii="Times New Roman" w:hAnsi="Times New Roman" w:cs="Times New Roman"/>
          <w:bCs/>
        </w:rPr>
        <w:t xml:space="preserve">études sont remis par le titulaire en version électronique (soit par courrier électronique avec avis de </w:t>
      </w:r>
      <w:r w:rsidRPr="00056F0A">
        <w:rPr>
          <w:rFonts w:ascii="Times New Roman" w:eastAsia="Times New Roman" w:hAnsi="Times New Roman" w:cs="Times New Roman"/>
          <w:lang w:eastAsia="fr-FR"/>
        </w:rPr>
        <w:t>réception</w:t>
      </w:r>
      <w:r w:rsidRPr="00537D81">
        <w:rPr>
          <w:rFonts w:ascii="Times New Roman" w:hAnsi="Times New Roman" w:cs="Times New Roman"/>
          <w:bCs/>
        </w:rPr>
        <w:t>, soit par envoi postal d</w:t>
      </w:r>
      <w:r w:rsidR="00745F5F">
        <w:rPr>
          <w:rFonts w:ascii="Times New Roman" w:hAnsi="Times New Roman" w:cs="Times New Roman"/>
          <w:bCs/>
        </w:rPr>
        <w:t>’</w:t>
      </w:r>
      <w:r w:rsidRPr="00537D81">
        <w:rPr>
          <w:rFonts w:ascii="Times New Roman" w:hAnsi="Times New Roman" w:cs="Times New Roman"/>
          <w:bCs/>
        </w:rPr>
        <w:t>une clé USB</w:t>
      </w:r>
      <w:r w:rsidR="00AD1747">
        <w:rPr>
          <w:rFonts w:ascii="Times New Roman" w:hAnsi="Times New Roman" w:cs="Times New Roman"/>
          <w:bCs/>
        </w:rPr>
        <w:t>,</w:t>
      </w:r>
      <w:r w:rsidR="00745F5F">
        <w:rPr>
          <w:rFonts w:ascii="Times New Roman" w:hAnsi="Times New Roman" w:cs="Times New Roman"/>
          <w:bCs/>
        </w:rPr>
        <w:t xml:space="preserve"> soit sur </w:t>
      </w:r>
      <w:r w:rsidR="00745F5F" w:rsidRPr="00745F5F">
        <w:rPr>
          <w:rFonts w:ascii="Times New Roman" w:hAnsi="Times New Roman" w:cs="Times New Roman"/>
          <w:bCs/>
        </w:rPr>
        <w:t>un</w:t>
      </w:r>
      <w:r w:rsidR="00AD1747" w:rsidRPr="00745F5F">
        <w:rPr>
          <w:rFonts w:ascii="Times New Roman" w:hAnsi="Times New Roman" w:cs="Times New Roman"/>
          <w:bCs/>
        </w:rPr>
        <w:t xml:space="preserve"> </w:t>
      </w:r>
      <w:r w:rsidR="00AD1747" w:rsidRPr="00CF2C48">
        <w:rPr>
          <w:rFonts w:ascii="Times New Roman" w:hAnsi="Times New Roman" w:cs="Times New Roman"/>
          <w:bCs/>
        </w:rPr>
        <w:t>serveur FTP</w:t>
      </w:r>
      <w:r w:rsidR="00745F5F">
        <w:rPr>
          <w:rFonts w:ascii="Times New Roman" w:hAnsi="Times New Roman" w:cs="Times New Roman"/>
          <w:bCs/>
        </w:rPr>
        <w:t xml:space="preserve"> mis à disposition par le maître d’ouvrage</w:t>
      </w:r>
      <w:r w:rsidRPr="00537D81">
        <w:rPr>
          <w:rFonts w:ascii="Times New Roman" w:hAnsi="Times New Roman" w:cs="Times New Roman"/>
          <w:bCs/>
        </w:rPr>
        <w:t>).</w:t>
      </w:r>
    </w:p>
    <w:p w14:paraId="02ADC51D" w14:textId="332CC52F" w:rsidR="00184582" w:rsidRPr="00537D81" w:rsidRDefault="00184582" w:rsidP="00536205">
      <w:pPr>
        <w:tabs>
          <w:tab w:val="left" w:pos="6237"/>
          <w:tab w:val="left" w:pos="7371"/>
        </w:tabs>
        <w:spacing w:line="240" w:lineRule="auto"/>
        <w:jc w:val="both"/>
        <w:rPr>
          <w:rFonts w:ascii="Times New Roman" w:hAnsi="Times New Roman" w:cs="Times New Roman"/>
          <w:b/>
          <w:bCs/>
        </w:rPr>
      </w:pPr>
      <w:r w:rsidRPr="00537D81">
        <w:rPr>
          <w:rFonts w:ascii="Times New Roman" w:hAnsi="Times New Roman" w:cs="Times New Roman"/>
          <w:bCs/>
        </w:rPr>
        <w:t xml:space="preserve">Les documents remis sur </w:t>
      </w:r>
      <w:r w:rsidRPr="00056F0A">
        <w:rPr>
          <w:rFonts w:ascii="Times New Roman" w:eastAsia="Times New Roman" w:hAnsi="Times New Roman" w:cs="Times New Roman"/>
          <w:lang w:eastAsia="fr-FR"/>
        </w:rPr>
        <w:t>support</w:t>
      </w:r>
      <w:r w:rsidRPr="00537D81">
        <w:rPr>
          <w:rFonts w:ascii="Times New Roman" w:hAnsi="Times New Roman" w:cs="Times New Roman"/>
          <w:bCs/>
        </w:rPr>
        <w:t xml:space="preserve"> informatique doivent pouvoir être modifiés par la Direction de l</w:t>
      </w:r>
      <w:r w:rsidR="00745F5F">
        <w:rPr>
          <w:rFonts w:ascii="Times New Roman" w:hAnsi="Times New Roman" w:cs="Times New Roman"/>
          <w:bCs/>
        </w:rPr>
        <w:t>’</w:t>
      </w:r>
      <w:r w:rsidRPr="00537D81">
        <w:rPr>
          <w:rFonts w:ascii="Times New Roman" w:hAnsi="Times New Roman" w:cs="Times New Roman"/>
          <w:bCs/>
        </w:rPr>
        <w:t xml:space="preserve">Architecture, du Patrimoine et des Jardins. Les formats textes, tableurs et plans doivent être exploitables par Word®, Excel® et </w:t>
      </w:r>
      <w:proofErr w:type="spellStart"/>
      <w:r w:rsidRPr="00537D81">
        <w:rPr>
          <w:rFonts w:ascii="Times New Roman" w:hAnsi="Times New Roman" w:cs="Times New Roman"/>
          <w:bCs/>
        </w:rPr>
        <w:t>Autocad</w:t>
      </w:r>
      <w:proofErr w:type="spellEnd"/>
      <w:r w:rsidRPr="00537D81">
        <w:rPr>
          <w:rFonts w:ascii="Times New Roman" w:hAnsi="Times New Roman" w:cs="Times New Roman"/>
          <w:bCs/>
        </w:rPr>
        <w:t>®.</w:t>
      </w:r>
    </w:p>
    <w:p w14:paraId="081FE7C0" w14:textId="3E3F919A" w:rsidR="00184582" w:rsidRDefault="00184582" w:rsidP="00536205">
      <w:pPr>
        <w:pStyle w:val="DCECorpsdetexte"/>
        <w:spacing w:line="240" w:lineRule="auto"/>
        <w:ind w:firstLine="0"/>
        <w:jc w:val="both"/>
        <w:rPr>
          <w:rFonts w:ascii="Times New Roman" w:hAnsi="Times New Roman" w:cs="Times New Roman"/>
        </w:rPr>
      </w:pPr>
      <w:r w:rsidRPr="00537D81">
        <w:rPr>
          <w:rFonts w:ascii="Times New Roman" w:hAnsi="Times New Roman" w:cs="Times New Roman"/>
          <w:bCs/>
        </w:rPr>
        <w:t xml:space="preserve">La présentation des </w:t>
      </w:r>
      <w:r w:rsidRPr="00056F0A">
        <w:rPr>
          <w:rFonts w:ascii="Times New Roman" w:eastAsia="Times New Roman" w:hAnsi="Times New Roman" w:cs="Times New Roman"/>
          <w:lang w:eastAsia="fr-FR"/>
        </w:rPr>
        <w:t>documents</w:t>
      </w:r>
      <w:r w:rsidRPr="00537D81">
        <w:rPr>
          <w:rFonts w:ascii="Times New Roman" w:hAnsi="Times New Roman" w:cs="Times New Roman"/>
          <w:bCs/>
        </w:rPr>
        <w:t xml:space="preserve"> fournis par le titulaire doit respecter la charte graphique de présentation des documents du Sénat. Il est exigé que les logiciels de dessin utilisés produisent des fichiers compatibles avec le format </w:t>
      </w:r>
      <w:proofErr w:type="spellStart"/>
      <w:r w:rsidRPr="00537D81">
        <w:rPr>
          <w:rFonts w:ascii="Times New Roman" w:hAnsi="Times New Roman" w:cs="Times New Roman"/>
          <w:bCs/>
        </w:rPr>
        <w:t>Autocad</w:t>
      </w:r>
      <w:proofErr w:type="spellEnd"/>
      <w:r w:rsidRPr="00537D81">
        <w:rPr>
          <w:rFonts w:ascii="Times New Roman" w:hAnsi="Times New Roman" w:cs="Times New Roman"/>
          <w:bCs/>
        </w:rPr>
        <w:t>®</w:t>
      </w:r>
      <w:r>
        <w:rPr>
          <w:rFonts w:ascii="Times New Roman" w:hAnsi="Times New Roman" w:cs="Times New Roman"/>
          <w:bCs/>
        </w:rPr>
        <w:t>.</w:t>
      </w:r>
    </w:p>
    <w:p w14:paraId="04269B50" w14:textId="60750628" w:rsidR="004A49B3" w:rsidRDefault="004A49B3" w:rsidP="00536205">
      <w:pPr>
        <w:pStyle w:val="DCETitre2"/>
      </w:pPr>
      <w:bookmarkStart w:id="113" w:name="_Toc180154740"/>
      <w:bookmarkStart w:id="114" w:name="_Toc196387024"/>
      <w:r>
        <w:t>Utilisation de la langue française</w:t>
      </w:r>
      <w:bookmarkEnd w:id="113"/>
      <w:bookmarkEnd w:id="114"/>
    </w:p>
    <w:p w14:paraId="5BBEC9A8" w14:textId="19610022" w:rsidR="00DA500E" w:rsidRPr="00DA500E" w:rsidRDefault="00DA500E" w:rsidP="00536205">
      <w:pPr>
        <w:spacing w:line="240" w:lineRule="auto"/>
        <w:jc w:val="both"/>
        <w:rPr>
          <w:rFonts w:ascii="Times New Roman" w:hAnsi="Times New Roman" w:cs="Times New Roman"/>
        </w:rPr>
      </w:pPr>
      <w:bookmarkStart w:id="115" w:name="_Toc533666805"/>
      <w:r w:rsidRPr="00DA500E">
        <w:rPr>
          <w:rFonts w:ascii="Times New Roman" w:hAnsi="Times New Roman" w:cs="Times New Roman"/>
        </w:rPr>
        <w:t>La langue utilisée pour l</w:t>
      </w:r>
      <w:r w:rsidR="00745F5F">
        <w:rPr>
          <w:rFonts w:ascii="Times New Roman" w:hAnsi="Times New Roman" w:cs="Times New Roman"/>
        </w:rPr>
        <w:t>’</w:t>
      </w:r>
      <w:r w:rsidRPr="00DA500E">
        <w:rPr>
          <w:rFonts w:ascii="Times New Roman" w:hAnsi="Times New Roman" w:cs="Times New Roman"/>
        </w:rPr>
        <w:t>exécution des prestations (entretiens, échanges écrits, livrables) est exclusivement le français.</w:t>
      </w:r>
      <w:bookmarkEnd w:id="115"/>
    </w:p>
    <w:p w14:paraId="0B777938" w14:textId="77777777" w:rsidR="00DA500E" w:rsidRPr="00DA500E" w:rsidRDefault="00DA500E" w:rsidP="00E54B61">
      <w:pPr>
        <w:pStyle w:val="DCETitre1"/>
      </w:pPr>
      <w:bookmarkStart w:id="116" w:name="_Toc180154741"/>
      <w:bookmarkStart w:id="117" w:name="_Toc196387025"/>
      <w:r w:rsidRPr="00DA500E">
        <w:lastRenderedPageBreak/>
        <w:t>Sous traitance</w:t>
      </w:r>
      <w:bookmarkEnd w:id="116"/>
      <w:bookmarkEnd w:id="117"/>
    </w:p>
    <w:p w14:paraId="01720B7A" w14:textId="0F5EB86C" w:rsidR="00DA500E" w:rsidRDefault="00DA500E" w:rsidP="00536205">
      <w:pPr>
        <w:pStyle w:val="DCETitre2"/>
        <w:rPr>
          <w:lang w:eastAsia="fr-FR"/>
        </w:rPr>
      </w:pPr>
      <w:bookmarkStart w:id="118" w:name="_Toc3824802"/>
      <w:bookmarkStart w:id="119" w:name="_Toc57735687"/>
      <w:bookmarkStart w:id="120" w:name="_Toc125444856"/>
      <w:bookmarkStart w:id="121" w:name="_Toc144376365"/>
      <w:bookmarkStart w:id="122" w:name="_Toc172635789"/>
      <w:bookmarkStart w:id="123" w:name="_Toc180154742"/>
      <w:bookmarkStart w:id="124" w:name="_Toc196387026"/>
      <w:r w:rsidRPr="00DA500E">
        <w:rPr>
          <w:lang w:eastAsia="fr-FR"/>
        </w:rPr>
        <w:t>Désignation des sous-traitants</w:t>
      </w:r>
      <w:bookmarkEnd w:id="118"/>
      <w:bookmarkEnd w:id="119"/>
      <w:bookmarkEnd w:id="120"/>
      <w:bookmarkEnd w:id="121"/>
      <w:bookmarkEnd w:id="122"/>
      <w:bookmarkEnd w:id="123"/>
      <w:bookmarkEnd w:id="124"/>
    </w:p>
    <w:p w14:paraId="422E07C1" w14:textId="08B1FEAB" w:rsidR="006B3128" w:rsidRPr="00157EFE" w:rsidRDefault="006B3128" w:rsidP="00536205">
      <w:pPr>
        <w:pStyle w:val="DCETitre3"/>
        <w:jc w:val="both"/>
      </w:pPr>
      <w:bookmarkStart w:id="125" w:name="_Toc180154743"/>
      <w:bookmarkStart w:id="126" w:name="_Toc196387027"/>
      <w:r>
        <w:t>Généralités</w:t>
      </w:r>
      <w:bookmarkEnd w:id="125"/>
      <w:bookmarkEnd w:id="126"/>
    </w:p>
    <w:p w14:paraId="626F1CE1" w14:textId="51A0124B" w:rsidR="00184582" w:rsidRPr="00184582" w:rsidRDefault="00184582"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184582">
        <w:rPr>
          <w:rFonts w:ascii="Times New Roman" w:eastAsia="Times New Roman" w:hAnsi="Times New Roman" w:cs="Times New Roman"/>
          <w:lang w:eastAsia="fr-FR"/>
        </w:rPr>
        <w:t>En application de l</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article 3.6 du CCAG-PI, le titulaire, s</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il envisage de sous</w:t>
      </w:r>
      <w:r w:rsidRPr="00184582">
        <w:rPr>
          <w:rFonts w:ascii="Times New Roman" w:eastAsia="Times New Roman" w:hAnsi="Times New Roman" w:cs="Times New Roman"/>
          <w:lang w:eastAsia="fr-FR"/>
        </w:rPr>
        <w:noBreakHyphen/>
        <w:t xml:space="preserve">traiter une partie des prestations </w:t>
      </w:r>
      <w:r w:rsidRPr="00184582">
        <w:rPr>
          <w:rFonts w:ascii="Times New Roman" w:eastAsia="Times New Roman" w:hAnsi="Times New Roman" w:cs="Times New Roman"/>
          <w:bCs/>
          <w:lang w:eastAsia="fr-FR"/>
        </w:rPr>
        <w:t>prévues</w:t>
      </w:r>
      <w:r w:rsidRPr="00184582">
        <w:rPr>
          <w:rFonts w:ascii="Times New Roman" w:eastAsia="Times New Roman" w:hAnsi="Times New Roman" w:cs="Times New Roman"/>
          <w:lang w:eastAsia="fr-FR"/>
        </w:rPr>
        <w:t xml:space="preserve"> au marché, doit </w:t>
      </w:r>
      <w:r w:rsidRPr="00184582">
        <w:rPr>
          <w:rFonts w:ascii="Times New Roman" w:eastAsia="Times New Roman" w:hAnsi="Times New Roman" w:cs="Times New Roman"/>
          <w:bCs/>
          <w:lang w:eastAsia="fr-FR"/>
        </w:rPr>
        <w:t>préalablement</w:t>
      </w:r>
      <w:r w:rsidRPr="00184582">
        <w:rPr>
          <w:rFonts w:ascii="Times New Roman" w:eastAsia="Times New Roman" w:hAnsi="Times New Roman" w:cs="Times New Roman"/>
          <w:lang w:eastAsia="fr-FR"/>
        </w:rPr>
        <w:t xml:space="preserve"> demander à la Direction de l</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Architecture, du Patrimoine et des Jardins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accepter chaque sous-traitant et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agréer ses conditions de paiement.</w:t>
      </w:r>
    </w:p>
    <w:p w14:paraId="5BB3BFE6" w14:textId="0E1F1863" w:rsidR="00184582" w:rsidRPr="00184582" w:rsidRDefault="00184582"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184582">
        <w:rPr>
          <w:rFonts w:ascii="Times New Roman" w:eastAsia="Times New Roman" w:hAnsi="Times New Roman" w:cs="Times New Roman"/>
          <w:lang w:eastAsia="fr-FR"/>
        </w:rPr>
        <w:t>Toute déclaration de sous-traitance, qu</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elle intervienne au moment de l</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 xml:space="preserve">offre ou après la notification du marché, doit être établie au </w:t>
      </w:r>
      <w:r w:rsidRPr="00184582">
        <w:rPr>
          <w:rFonts w:ascii="Times New Roman" w:eastAsia="Times New Roman" w:hAnsi="Times New Roman" w:cs="Times New Roman"/>
          <w:bCs/>
          <w:lang w:eastAsia="fr-FR"/>
        </w:rPr>
        <w:t>moyen</w:t>
      </w:r>
      <w:r w:rsidRPr="00184582">
        <w:rPr>
          <w:rFonts w:ascii="Times New Roman" w:eastAsia="Times New Roman" w:hAnsi="Times New Roman" w:cs="Times New Roman"/>
          <w:lang w:eastAsia="fr-FR"/>
        </w:rPr>
        <w:t xml:space="preserve"> du formulaire DC4</w:t>
      </w:r>
      <w:r w:rsidRPr="00184582">
        <w:rPr>
          <w:rFonts w:ascii="Times New Roman" w:eastAsia="Times New Roman" w:hAnsi="Times New Roman" w:cs="Times New Roman"/>
          <w:vertAlign w:val="superscript"/>
          <w:lang w:eastAsia="fr-FR"/>
        </w:rPr>
        <w:footnoteReference w:id="1"/>
      </w:r>
      <w:r w:rsidRPr="00184582">
        <w:rPr>
          <w:rFonts w:ascii="Times New Roman" w:eastAsia="Times New Roman" w:hAnsi="Times New Roman" w:cs="Times New Roman"/>
          <w:lang w:eastAsia="fr-FR"/>
        </w:rPr>
        <w:t>, dûment complété et signé par le soumissionnaire ou le titulaire et par le sous-traitant envisagé. La déclaration doit en outre être accompagnée des pièces suivantes :</w:t>
      </w:r>
    </w:p>
    <w:p w14:paraId="19D5C46E" w14:textId="00E097D6" w:rsidR="00184582" w:rsidRPr="00184582" w:rsidRDefault="00184582" w:rsidP="00536205">
      <w:pPr>
        <w:numPr>
          <w:ilvl w:val="0"/>
          <w:numId w:val="20"/>
        </w:num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proofErr w:type="gramStart"/>
      <w:r w:rsidRPr="00184582">
        <w:rPr>
          <w:rFonts w:ascii="Times New Roman" w:eastAsia="Times New Roman" w:hAnsi="Times New Roman" w:cs="Times New Roman"/>
          <w:lang w:eastAsia="fr-FR"/>
        </w:rPr>
        <w:t>une</w:t>
      </w:r>
      <w:proofErr w:type="gramEnd"/>
      <w:r w:rsidRPr="00184582">
        <w:rPr>
          <w:rFonts w:ascii="Times New Roman" w:eastAsia="Times New Roman" w:hAnsi="Times New Roman" w:cs="Times New Roman"/>
          <w:lang w:eastAsia="fr-FR"/>
        </w:rPr>
        <w:t xml:space="preserve"> attestation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assurance de responsabilité civile en cours de validité ;</w:t>
      </w:r>
    </w:p>
    <w:p w14:paraId="38DD7CB0" w14:textId="77777777" w:rsidR="00184582" w:rsidRPr="00184582" w:rsidRDefault="00184582" w:rsidP="00536205">
      <w:pPr>
        <w:numPr>
          <w:ilvl w:val="0"/>
          <w:numId w:val="20"/>
        </w:num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proofErr w:type="gramStart"/>
      <w:r w:rsidRPr="00184582">
        <w:rPr>
          <w:rFonts w:ascii="Times New Roman" w:eastAsia="Times New Roman" w:hAnsi="Times New Roman" w:cs="Times New Roman"/>
          <w:lang w:eastAsia="fr-FR"/>
        </w:rPr>
        <w:t>une</w:t>
      </w:r>
      <w:proofErr w:type="gramEnd"/>
      <w:r w:rsidRPr="00184582">
        <w:rPr>
          <w:rFonts w:ascii="Times New Roman" w:eastAsia="Times New Roman" w:hAnsi="Times New Roman" w:cs="Times New Roman"/>
          <w:lang w:eastAsia="fr-FR"/>
        </w:rPr>
        <w:t xml:space="preserve"> attestation de régularité fiscale datant de moins de trois mois ;</w:t>
      </w:r>
    </w:p>
    <w:p w14:paraId="240545C7" w14:textId="77777777" w:rsidR="00184582" w:rsidRPr="00184582" w:rsidRDefault="00184582" w:rsidP="00536205">
      <w:pPr>
        <w:numPr>
          <w:ilvl w:val="0"/>
          <w:numId w:val="20"/>
        </w:num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proofErr w:type="gramStart"/>
      <w:r w:rsidRPr="00184582">
        <w:rPr>
          <w:rFonts w:ascii="Times New Roman" w:eastAsia="Times New Roman" w:hAnsi="Times New Roman" w:cs="Times New Roman"/>
          <w:lang w:eastAsia="fr-FR"/>
        </w:rPr>
        <w:t>une</w:t>
      </w:r>
      <w:proofErr w:type="gramEnd"/>
      <w:r w:rsidRPr="00184582">
        <w:rPr>
          <w:rFonts w:ascii="Times New Roman" w:eastAsia="Times New Roman" w:hAnsi="Times New Roman" w:cs="Times New Roman"/>
          <w:lang w:eastAsia="fr-FR"/>
        </w:rPr>
        <w:t xml:space="preserve"> attestation de règlement des cotisations URSSAF datant de moins de trois mois.</w:t>
      </w:r>
    </w:p>
    <w:p w14:paraId="7952B4F6" w14:textId="459C9638" w:rsidR="00184582" w:rsidRPr="00184582" w:rsidRDefault="00184582"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184582">
        <w:rPr>
          <w:rFonts w:ascii="Times New Roman" w:eastAsia="Times New Roman" w:hAnsi="Times New Roman" w:cs="Times New Roman"/>
          <w:lang w:eastAsia="fr-FR"/>
        </w:rPr>
        <w:t xml:space="preserve">Chaque sous-traitant présenté par le titulaire doit impérativement justifier des qualifications et/ou références nécessaires à la prestation que celui-ci souhaite voir sous traitée. À défaut de qualifications et/ou de références </w:t>
      </w:r>
      <w:r w:rsidRPr="00184582">
        <w:rPr>
          <w:rFonts w:ascii="Times New Roman" w:eastAsia="Times New Roman" w:hAnsi="Times New Roman" w:cs="Times New Roman"/>
          <w:bCs/>
          <w:lang w:eastAsia="fr-FR"/>
        </w:rPr>
        <w:t>suffisantes</w:t>
      </w:r>
      <w:r w:rsidRPr="00184582">
        <w:rPr>
          <w:rFonts w:ascii="Times New Roman" w:eastAsia="Times New Roman" w:hAnsi="Times New Roman" w:cs="Times New Roman"/>
          <w:lang w:eastAsia="fr-FR"/>
        </w:rPr>
        <w:t>, la demande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acceptation sera rejetée.</w:t>
      </w:r>
    </w:p>
    <w:p w14:paraId="74F5411E" w14:textId="0ACB248B" w:rsidR="00184582" w:rsidRPr="00184582" w:rsidRDefault="00184582"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184582">
        <w:rPr>
          <w:rFonts w:ascii="Times New Roman" w:eastAsia="Times New Roman" w:hAnsi="Times New Roman" w:cs="Times New Roman"/>
          <w:lang w:eastAsia="fr-FR"/>
        </w:rPr>
        <w:t>Si le titulaire n</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 pas accompli toute diligence permettant à la Direction de l</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Architecture, du Patrimoine et des Jardins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être en mesure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instruire utilement la demande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 xml:space="preserve">agrément (dossier incomplet, </w:t>
      </w:r>
      <w:r w:rsidRPr="00184582">
        <w:rPr>
          <w:rFonts w:ascii="Times New Roman" w:eastAsia="Times New Roman" w:hAnsi="Times New Roman" w:cs="Times New Roman"/>
          <w:i/>
          <w:lang w:eastAsia="fr-FR"/>
        </w:rPr>
        <w:t>etc.</w:t>
      </w:r>
      <w:r w:rsidRPr="00184582">
        <w:rPr>
          <w:rFonts w:ascii="Times New Roman" w:eastAsia="Times New Roman" w:hAnsi="Times New Roman" w:cs="Times New Roman"/>
          <w:lang w:eastAsia="fr-FR"/>
        </w:rPr>
        <w:t>), celle-ci sera rejetée. Il est précisé que le délai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instruction du dossier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 xml:space="preserve">acceptation du sous-traitant est de 14 jours. </w:t>
      </w:r>
    </w:p>
    <w:p w14:paraId="7FD0108F" w14:textId="3F38743C" w:rsidR="00184582" w:rsidRPr="00184582" w:rsidRDefault="00184582"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184582">
        <w:rPr>
          <w:rFonts w:ascii="Times New Roman" w:eastAsia="Times New Roman" w:hAnsi="Times New Roman" w:cs="Times New Roman"/>
          <w:lang w:eastAsia="fr-FR"/>
        </w:rPr>
        <w:t xml:space="preserve">En cas de sous-traitance occulte </w:t>
      </w:r>
      <w:r w:rsidRPr="00184582">
        <w:rPr>
          <w:rFonts w:ascii="Times New Roman" w:eastAsia="Times New Roman" w:hAnsi="Times New Roman" w:cs="Times New Roman"/>
          <w:bCs/>
          <w:lang w:eastAsia="fr-FR"/>
        </w:rPr>
        <w:t>constatée</w:t>
      </w:r>
      <w:r w:rsidRPr="00184582">
        <w:rPr>
          <w:rFonts w:ascii="Times New Roman" w:eastAsia="Times New Roman" w:hAnsi="Times New Roman" w:cs="Times New Roman"/>
          <w:lang w:eastAsia="fr-FR"/>
        </w:rPr>
        <w:t xml:space="preserve"> par la Direction de l</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 xml:space="preserve">Architecture, du Patrimoine et des Jardins, les prestations de la sous-traitance concernée seront immédiatement arrêtées. Le titulaire supportera la totalité des conséquences financières de cet arrêt ainsi que les pénalités prévues au présent CCAP. </w:t>
      </w:r>
    </w:p>
    <w:p w14:paraId="6C18371B" w14:textId="44FFF0C5" w:rsidR="00184582" w:rsidRPr="00184582" w:rsidRDefault="00184582"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184582">
        <w:rPr>
          <w:rFonts w:ascii="Times New Roman" w:eastAsia="Times New Roman" w:hAnsi="Times New Roman" w:cs="Times New Roman"/>
          <w:lang w:eastAsia="fr-FR"/>
        </w:rPr>
        <w:t xml:space="preserve">Le titulaire informera la Direction de </w:t>
      </w:r>
      <w:r w:rsidRPr="00184582">
        <w:rPr>
          <w:rFonts w:ascii="Times New Roman" w:eastAsia="Times New Roman" w:hAnsi="Times New Roman" w:cs="Times New Roman"/>
          <w:bCs/>
          <w:lang w:eastAsia="fr-FR"/>
        </w:rPr>
        <w:t>l</w:t>
      </w:r>
      <w:r w:rsidR="00745F5F">
        <w:rPr>
          <w:rFonts w:ascii="Times New Roman" w:eastAsia="Times New Roman" w:hAnsi="Times New Roman" w:cs="Times New Roman"/>
          <w:bCs/>
          <w:lang w:eastAsia="fr-FR"/>
        </w:rPr>
        <w:t>’</w:t>
      </w:r>
      <w:r w:rsidRPr="00184582">
        <w:rPr>
          <w:rFonts w:ascii="Times New Roman" w:eastAsia="Times New Roman" w:hAnsi="Times New Roman" w:cs="Times New Roman"/>
          <w:bCs/>
          <w:lang w:eastAsia="fr-FR"/>
        </w:rPr>
        <w:t>Architecture</w:t>
      </w:r>
      <w:r w:rsidRPr="00184582">
        <w:rPr>
          <w:rFonts w:ascii="Times New Roman" w:eastAsia="Times New Roman" w:hAnsi="Times New Roman" w:cs="Times New Roman"/>
          <w:lang w:eastAsia="fr-FR"/>
        </w:rPr>
        <w:t>, du Patrimoine et des Jardins en cas de défaillance d</w:t>
      </w:r>
      <w:r w:rsidR="00745F5F">
        <w:rPr>
          <w:rFonts w:ascii="Times New Roman" w:eastAsia="Times New Roman" w:hAnsi="Times New Roman" w:cs="Times New Roman"/>
          <w:lang w:eastAsia="fr-FR"/>
        </w:rPr>
        <w:t>’</w:t>
      </w:r>
      <w:r w:rsidRPr="00184582">
        <w:rPr>
          <w:rFonts w:ascii="Times New Roman" w:eastAsia="Times New Roman" w:hAnsi="Times New Roman" w:cs="Times New Roman"/>
          <w:lang w:eastAsia="fr-FR"/>
        </w:rPr>
        <w:t>un sous-traitant.</w:t>
      </w:r>
    </w:p>
    <w:p w14:paraId="7806FC11" w14:textId="74CF99AD" w:rsidR="00184582" w:rsidRPr="00184582" w:rsidRDefault="00184582" w:rsidP="00536205">
      <w:pPr>
        <w:pStyle w:val="DCETitre3"/>
        <w:jc w:val="both"/>
      </w:pPr>
      <w:bookmarkStart w:id="127" w:name="_Toc144376367"/>
      <w:bookmarkStart w:id="128" w:name="_Toc165879265"/>
      <w:bookmarkStart w:id="129" w:name="_Toc188288937"/>
      <w:bookmarkStart w:id="130" w:name="_Toc191386836"/>
      <w:bookmarkStart w:id="131" w:name="_Toc196387028"/>
      <w:r w:rsidRPr="00184582">
        <w:t>Déclaration de sous-traitance en cours d</w:t>
      </w:r>
      <w:r w:rsidR="00745F5F">
        <w:t>’</w:t>
      </w:r>
      <w:r w:rsidRPr="00184582">
        <w:t>exécution du marché</w:t>
      </w:r>
      <w:bookmarkEnd w:id="127"/>
      <w:bookmarkEnd w:id="128"/>
      <w:bookmarkEnd w:id="129"/>
      <w:bookmarkEnd w:id="130"/>
      <w:bookmarkEnd w:id="131"/>
    </w:p>
    <w:p w14:paraId="003F6639" w14:textId="6CF6E338" w:rsidR="00184582" w:rsidRPr="00387773" w:rsidRDefault="00184582"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 xml:space="preserve">Après la notification du marché, toute déclaration de sous-traitance doit être transmise en premier lieu par courriel aux </w:t>
      </w:r>
      <w:r w:rsidRPr="00C24558">
        <w:rPr>
          <w:rFonts w:ascii="Times New Roman" w:hAnsi="Times New Roman" w:cs="Times New Roman"/>
          <w:bCs/>
        </w:rPr>
        <w:t>adresses</w:t>
      </w:r>
      <w:r w:rsidRPr="00387773">
        <w:rPr>
          <w:rFonts w:ascii="Times New Roman" w:eastAsia="Times New Roman" w:hAnsi="Times New Roman" w:cs="Times New Roman"/>
          <w:lang w:eastAsia="fr-FR"/>
        </w:rPr>
        <w:t xml:space="preserve"> </w:t>
      </w:r>
      <w:r w:rsidRPr="00387773">
        <w:rPr>
          <w:rFonts w:ascii="Times New Roman" w:eastAsia="Times New Roman" w:hAnsi="Times New Roman" w:cs="Times New Roman"/>
          <w:u w:val="single"/>
          <w:lang w:eastAsia="fr-FR"/>
        </w:rPr>
        <w:t>marches-apj@senat.fr</w:t>
      </w:r>
      <w:r w:rsidRPr="00387773">
        <w:rPr>
          <w:rFonts w:ascii="Times New Roman" w:eastAsia="Times New Roman" w:hAnsi="Times New Roman" w:cs="Times New Roman"/>
          <w:lang w:eastAsia="fr-FR"/>
        </w:rPr>
        <w:t xml:space="preserve"> et </w:t>
      </w:r>
      <w:r w:rsidRPr="00387773">
        <w:rPr>
          <w:rFonts w:ascii="Times New Roman" w:eastAsia="Times New Roman" w:hAnsi="Times New Roman" w:cs="Times New Roman"/>
          <w:u w:val="single"/>
          <w:lang w:eastAsia="fr-FR"/>
        </w:rPr>
        <w:t>compta-apj@senat.fr</w:t>
      </w:r>
      <w:r w:rsidRPr="00387773">
        <w:rPr>
          <w:rFonts w:ascii="Times New Roman" w:eastAsia="Times New Roman" w:hAnsi="Times New Roman" w:cs="Times New Roman"/>
          <w:lang w:eastAsia="fr-FR"/>
        </w:rPr>
        <w:t>, au moins 14 jours avant la date envisagée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intervention du sous-traitant.</w:t>
      </w:r>
    </w:p>
    <w:p w14:paraId="1B413D20" w14:textId="4743D915" w:rsidR="00184582" w:rsidRPr="00387773" w:rsidRDefault="00184582" w:rsidP="00536205">
      <w:pPr>
        <w:keepLines/>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 xml:space="preserve">Après </w:t>
      </w:r>
      <w:r w:rsidRPr="00C24558">
        <w:rPr>
          <w:rFonts w:ascii="Times New Roman" w:hAnsi="Times New Roman" w:cs="Times New Roman"/>
          <w:bCs/>
        </w:rPr>
        <w:t>vérification</w:t>
      </w:r>
      <w:r w:rsidRPr="00387773">
        <w:rPr>
          <w:rFonts w:ascii="Times New Roman" w:eastAsia="Times New Roman" w:hAnsi="Times New Roman" w:cs="Times New Roman"/>
          <w:lang w:eastAsia="fr-FR"/>
        </w:rPr>
        <w:t xml:space="preserve"> par la Direction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Architecture, du Patrimoine et des Jardins,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original du dossier doit être transmis par courrier postal à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adresse suivante : Direction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Architecture, du Patrimoine et des Jardins, 15 rue de Vaugirard, 75006 Paris, ou déposé au 64 </w:t>
      </w:r>
      <w:r w:rsidRPr="00387773">
        <w:rPr>
          <w:rFonts w:ascii="Times New Roman" w:eastAsia="Times New Roman" w:hAnsi="Times New Roman" w:cs="Times New Roman"/>
          <w:i/>
          <w:iCs/>
          <w:lang w:eastAsia="fr-FR"/>
        </w:rPr>
        <w:t>bis</w:t>
      </w:r>
      <w:r w:rsidRPr="00387773">
        <w:rPr>
          <w:rFonts w:ascii="Times New Roman" w:eastAsia="Times New Roman" w:hAnsi="Times New Roman" w:cs="Times New Roman"/>
          <w:lang w:eastAsia="fr-FR"/>
        </w:rPr>
        <w:t> boulevard</w:t>
      </w:r>
      <w:r>
        <w:rPr>
          <w:rFonts w:ascii="Times New Roman" w:eastAsia="Times New Roman" w:hAnsi="Times New Roman" w:cs="Times New Roman"/>
          <w:lang w:eastAsia="fr-FR"/>
        </w:rPr>
        <w:t xml:space="preserve"> </w:t>
      </w:r>
      <w:r w:rsidRPr="00387773">
        <w:rPr>
          <w:rFonts w:ascii="Times New Roman" w:eastAsia="Times New Roman" w:hAnsi="Times New Roman" w:cs="Times New Roman"/>
          <w:lang w:eastAsia="fr-FR"/>
        </w:rPr>
        <w:t>Saint</w:t>
      </w:r>
      <w:r>
        <w:rPr>
          <w:rFonts w:ascii="Times New Roman" w:eastAsia="Times New Roman" w:hAnsi="Times New Roman" w:cs="Times New Roman"/>
          <w:lang w:eastAsia="fr-FR"/>
        </w:rPr>
        <w:noBreakHyphen/>
      </w:r>
      <w:r w:rsidRPr="00387773">
        <w:rPr>
          <w:rFonts w:ascii="Times New Roman" w:eastAsia="Times New Roman" w:hAnsi="Times New Roman" w:cs="Times New Roman"/>
          <w:lang w:eastAsia="fr-FR"/>
        </w:rPr>
        <w:t>Michel, 75006 Paris.</w:t>
      </w:r>
    </w:p>
    <w:p w14:paraId="5973D769" w14:textId="57900C31" w:rsidR="00DA500E" w:rsidRDefault="00184582"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Il est rappelé qu</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en application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 xml:space="preserve">article R. 2193-7 du code de la commande publique, le pouvoir adjudicateur ne pourra pas accepter un sous-traitant admis au paiement direct ni agréer </w:t>
      </w:r>
      <w:r w:rsidRPr="00387773">
        <w:rPr>
          <w:rFonts w:ascii="Times New Roman" w:eastAsia="Times New Roman" w:hAnsi="Times New Roman" w:cs="Times New Roman"/>
          <w:lang w:eastAsia="fr-FR"/>
        </w:rPr>
        <w:lastRenderedPageBreak/>
        <w:t>ses conditions de paiement si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exemplaire unique ou le certificat de cessibilité prévu à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article R. 2191-</w:t>
      </w:r>
      <w:r>
        <w:rPr>
          <w:rFonts w:ascii="Times New Roman" w:eastAsia="Times New Roman" w:hAnsi="Times New Roman" w:cs="Times New Roman"/>
          <w:lang w:eastAsia="fr-FR"/>
        </w:rPr>
        <w:t>4</w:t>
      </w:r>
      <w:r w:rsidRPr="00387773">
        <w:rPr>
          <w:rFonts w:ascii="Times New Roman" w:eastAsia="Times New Roman" w:hAnsi="Times New Roman" w:cs="Times New Roman"/>
          <w:lang w:eastAsia="fr-FR"/>
        </w:rPr>
        <w:t>6 du même code n</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 pas été modifié ou si la justification mentionnée à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article R. 2193-6 dudit code ne lui a pas été remise</w:t>
      </w:r>
      <w:r w:rsidR="00DA500E" w:rsidRPr="000D6B9D">
        <w:rPr>
          <w:rFonts w:ascii="Times New Roman" w:eastAsia="Times New Roman" w:hAnsi="Times New Roman" w:cs="Times New Roman"/>
          <w:lang w:eastAsia="fr-FR"/>
        </w:rPr>
        <w:t>.</w:t>
      </w:r>
    </w:p>
    <w:p w14:paraId="2EA86DFF" w14:textId="77777777" w:rsidR="00DA500E" w:rsidRPr="00DA500E" w:rsidRDefault="00DA500E" w:rsidP="00536205">
      <w:pPr>
        <w:pStyle w:val="DCETitre2"/>
        <w:rPr>
          <w:lang w:eastAsia="fr-FR"/>
        </w:rPr>
      </w:pPr>
      <w:bookmarkStart w:id="132" w:name="_Toc3824803"/>
      <w:bookmarkStart w:id="133" w:name="_Toc57735688"/>
      <w:bookmarkStart w:id="134" w:name="_Toc125444857"/>
      <w:bookmarkStart w:id="135" w:name="_Toc144376368"/>
      <w:bookmarkStart w:id="136" w:name="_Toc172635792"/>
      <w:bookmarkStart w:id="137" w:name="_Toc180154745"/>
      <w:bookmarkStart w:id="138" w:name="_Toc196387029"/>
      <w:r w:rsidRPr="00DA500E">
        <w:rPr>
          <w:lang w:eastAsia="fr-FR"/>
        </w:rPr>
        <w:t>Modalités de paiement direct</w:t>
      </w:r>
      <w:bookmarkEnd w:id="132"/>
      <w:bookmarkEnd w:id="133"/>
      <w:bookmarkEnd w:id="134"/>
      <w:bookmarkEnd w:id="135"/>
      <w:bookmarkEnd w:id="136"/>
      <w:bookmarkEnd w:id="137"/>
      <w:bookmarkEnd w:id="138"/>
    </w:p>
    <w:p w14:paraId="531AEFDC" w14:textId="77777777" w:rsidR="00DA38B0" w:rsidRPr="00387773" w:rsidRDefault="00DA38B0" w:rsidP="00536205">
      <w:pPr>
        <w:tabs>
          <w:tab w:val="left" w:pos="6237"/>
          <w:tab w:val="left" w:pos="7371"/>
        </w:tabs>
        <w:spacing w:line="240" w:lineRule="auto"/>
        <w:jc w:val="both"/>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Il sera fait application des articles R. 2193-10 à R. 2193-12 du code de la commande publique.</w:t>
      </w:r>
    </w:p>
    <w:p w14:paraId="04F38D85" w14:textId="18DDEE89" w:rsidR="00AE78BF" w:rsidRPr="000D6B9D" w:rsidRDefault="00DA38B0" w:rsidP="00536205">
      <w:pPr>
        <w:overflowPunct w:val="0"/>
        <w:autoSpaceDE w:val="0"/>
        <w:autoSpaceDN w:val="0"/>
        <w:adjustRightInd w:val="0"/>
        <w:spacing w:line="240" w:lineRule="auto"/>
        <w:jc w:val="both"/>
        <w:textAlignment w:val="baseline"/>
        <w:rPr>
          <w:rFonts w:ascii="Times New Roman" w:eastAsia="Times New Roman" w:hAnsi="Times New Roman" w:cs="Times New Roman"/>
          <w:lang w:eastAsia="fr-FR"/>
        </w:rPr>
      </w:pPr>
      <w:r w:rsidRPr="00387773">
        <w:rPr>
          <w:rFonts w:ascii="Times New Roman" w:eastAsia="Times New Roman" w:hAnsi="Times New Roman" w:cs="Times New Roman"/>
          <w:lang w:eastAsia="fr-FR"/>
        </w:rPr>
        <w:t>Le titulaire joint à ses projets de décompte une attestation indiquant la somme à régler par le maître de l</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ouvrage à chaque sous-traitant concerné. Cette somme tient compte d</w:t>
      </w:r>
      <w:r w:rsidR="00745F5F">
        <w:rPr>
          <w:rFonts w:ascii="Times New Roman" w:eastAsia="Times New Roman" w:hAnsi="Times New Roman" w:cs="Times New Roman"/>
          <w:lang w:eastAsia="fr-FR"/>
        </w:rPr>
        <w:t>’</w:t>
      </w:r>
      <w:r w:rsidRPr="00387773">
        <w:rPr>
          <w:rFonts w:ascii="Times New Roman" w:eastAsia="Times New Roman" w:hAnsi="Times New Roman" w:cs="Times New Roman"/>
          <w:lang w:eastAsia="fr-FR"/>
        </w:rPr>
        <w:t>une éventuelle révision ou actualisation des prix prévue dans le contrat de sous-traitance</w:t>
      </w:r>
      <w:r w:rsidR="00AE78BF" w:rsidRPr="00AE78BF">
        <w:rPr>
          <w:rFonts w:ascii="Times New Roman" w:eastAsia="Times New Roman" w:hAnsi="Times New Roman" w:cs="Times New Roman"/>
          <w:lang w:eastAsia="fr-FR"/>
        </w:rPr>
        <w:t>.</w:t>
      </w:r>
    </w:p>
    <w:p w14:paraId="1C120480" w14:textId="2A6034BA" w:rsidR="00DA500E" w:rsidRPr="00705904" w:rsidRDefault="00DB0BDC" w:rsidP="00E54B61">
      <w:pPr>
        <w:pStyle w:val="DCETitre1"/>
      </w:pPr>
      <w:bookmarkStart w:id="139" w:name="_Toc180154764"/>
      <w:bookmarkStart w:id="140" w:name="_Toc196387030"/>
      <w:r w:rsidRPr="00DB0BDC">
        <w:t>Pénalités</w:t>
      </w:r>
      <w:bookmarkEnd w:id="139"/>
      <w:bookmarkEnd w:id="140"/>
    </w:p>
    <w:p w14:paraId="6618E143" w14:textId="598C8545" w:rsidR="00625866" w:rsidRPr="008458FF" w:rsidRDefault="00625866" w:rsidP="00536205">
      <w:pPr>
        <w:tabs>
          <w:tab w:val="left" w:pos="6237"/>
          <w:tab w:val="left" w:pos="7371"/>
        </w:tabs>
        <w:spacing w:line="240" w:lineRule="auto"/>
        <w:jc w:val="both"/>
        <w:rPr>
          <w:rFonts w:ascii="Times New Roman" w:hAnsi="Times New Roman" w:cs="Times New Roman"/>
          <w:b/>
          <w:bCs/>
        </w:rPr>
      </w:pPr>
      <w:r w:rsidRPr="008458FF">
        <w:rPr>
          <w:rFonts w:ascii="Times New Roman" w:hAnsi="Times New Roman" w:cs="Times New Roman"/>
        </w:rPr>
        <w:t xml:space="preserve">Les </w:t>
      </w:r>
      <w:r w:rsidRPr="008F24AF">
        <w:rPr>
          <w:rFonts w:ascii="Times New Roman" w:eastAsia="Times New Roman" w:hAnsi="Times New Roman" w:cs="Times New Roman"/>
          <w:lang w:eastAsia="fr-FR"/>
        </w:rPr>
        <w:t>stipulations</w:t>
      </w:r>
      <w:r w:rsidRPr="008458FF">
        <w:rPr>
          <w:rFonts w:ascii="Times New Roman" w:hAnsi="Times New Roman" w:cs="Times New Roman"/>
        </w:rPr>
        <w:t xml:space="preserve"> suivantes </w:t>
      </w:r>
      <w:r w:rsidRPr="008458FF">
        <w:rPr>
          <w:rFonts w:ascii="Times New Roman" w:hAnsi="Times New Roman" w:cs="Times New Roman"/>
          <w:u w:val="single"/>
        </w:rPr>
        <w:t>dérogent à l</w:t>
      </w:r>
      <w:r w:rsidR="00745F5F">
        <w:rPr>
          <w:rFonts w:ascii="Times New Roman" w:hAnsi="Times New Roman" w:cs="Times New Roman"/>
          <w:u w:val="single"/>
        </w:rPr>
        <w:t>’</w:t>
      </w:r>
      <w:r w:rsidRPr="008458FF">
        <w:rPr>
          <w:rFonts w:ascii="Times New Roman" w:hAnsi="Times New Roman" w:cs="Times New Roman"/>
          <w:u w:val="single"/>
        </w:rPr>
        <w:t>article 14 du CCAG-PI</w:t>
      </w:r>
      <w:r w:rsidRPr="008458FF">
        <w:rPr>
          <w:rFonts w:ascii="Times New Roman" w:hAnsi="Times New Roman" w:cs="Times New Roman"/>
        </w:rPr>
        <w:t>.</w:t>
      </w:r>
    </w:p>
    <w:p w14:paraId="10C95B70" w14:textId="6386AF0A" w:rsidR="001D4803" w:rsidRPr="00625866" w:rsidRDefault="00625866" w:rsidP="00536205">
      <w:pPr>
        <w:pStyle w:val="DCETexte"/>
        <w:spacing w:line="240" w:lineRule="auto"/>
        <w:jc w:val="both"/>
        <w:rPr>
          <w:rFonts w:ascii="Times New Roman" w:hAnsi="Times New Roman" w:cs="Times New Roman"/>
          <w:b w:val="0"/>
          <w:bCs/>
        </w:rPr>
      </w:pPr>
      <w:r w:rsidRPr="00625866">
        <w:rPr>
          <w:rFonts w:ascii="Times New Roman" w:hAnsi="Times New Roman" w:cs="Times New Roman"/>
          <w:b w:val="0"/>
          <w:bCs/>
        </w:rPr>
        <w:t xml:space="preserve">Les pénalités </w:t>
      </w:r>
      <w:r w:rsidRPr="00625866">
        <w:rPr>
          <w:rFonts w:ascii="Times New Roman" w:eastAsia="Times New Roman" w:hAnsi="Times New Roman" w:cs="Times New Roman"/>
          <w:b w:val="0"/>
          <w:bCs/>
          <w:lang w:eastAsia="fr-FR"/>
        </w:rPr>
        <w:t>ne</w:t>
      </w:r>
      <w:r w:rsidRPr="00625866">
        <w:rPr>
          <w:rFonts w:ascii="Times New Roman" w:hAnsi="Times New Roman" w:cs="Times New Roman"/>
          <w:b w:val="0"/>
          <w:bCs/>
        </w:rPr>
        <w:t xml:space="preserve"> sont pas assujetties à la TVA</w:t>
      </w:r>
      <w:r w:rsidR="001D4803" w:rsidRPr="00625866">
        <w:rPr>
          <w:rFonts w:ascii="Times New Roman" w:hAnsi="Times New Roman" w:cs="Times New Roman"/>
          <w:b w:val="0"/>
          <w:bCs/>
        </w:rPr>
        <w:t>.</w:t>
      </w:r>
    </w:p>
    <w:p w14:paraId="17C59D00" w14:textId="77777777" w:rsidR="001D4803" w:rsidRPr="00EE0C19" w:rsidRDefault="001D4803" w:rsidP="00536205">
      <w:pPr>
        <w:pStyle w:val="DCETitre2"/>
      </w:pPr>
      <w:r w:rsidRPr="00EE0C19">
        <w:t xml:space="preserve"> </w:t>
      </w:r>
      <w:bookmarkStart w:id="141" w:name="_Toc171096827"/>
      <w:bookmarkStart w:id="142" w:name="_Toc196387031"/>
      <w:r w:rsidRPr="00EE0C19">
        <w:t>Pénalités de retard et provisions pour pénalités de retard</w:t>
      </w:r>
      <w:bookmarkEnd w:id="141"/>
      <w:bookmarkEnd w:id="142"/>
    </w:p>
    <w:p w14:paraId="052F5B70" w14:textId="0622A69C" w:rsidR="00625866" w:rsidRPr="00CB2211" w:rsidRDefault="00625866" w:rsidP="00536205">
      <w:pPr>
        <w:tabs>
          <w:tab w:val="left" w:pos="6237"/>
          <w:tab w:val="left" w:pos="7371"/>
        </w:tabs>
        <w:spacing w:line="240" w:lineRule="auto"/>
        <w:jc w:val="both"/>
        <w:rPr>
          <w:rFonts w:ascii="Times New Roman" w:hAnsi="Times New Roman" w:cs="Times New Roman"/>
        </w:rPr>
      </w:pPr>
      <w:r w:rsidRPr="00CB2211">
        <w:rPr>
          <w:rFonts w:ascii="Times New Roman" w:hAnsi="Times New Roman" w:cs="Times New Roman"/>
        </w:rPr>
        <w:t>Tout retard dans l</w:t>
      </w:r>
      <w:r w:rsidR="00745F5F">
        <w:rPr>
          <w:rFonts w:ascii="Times New Roman" w:hAnsi="Times New Roman" w:cs="Times New Roman"/>
        </w:rPr>
        <w:t>’</w:t>
      </w:r>
      <w:r w:rsidRPr="00CB2211">
        <w:rPr>
          <w:rFonts w:ascii="Times New Roman" w:hAnsi="Times New Roman" w:cs="Times New Roman"/>
        </w:rPr>
        <w:t>exécution des prestations dues par le titulaire pourra donner lieu à une pénalité d</w:t>
      </w:r>
      <w:r w:rsidR="00745F5F">
        <w:rPr>
          <w:rFonts w:ascii="Times New Roman" w:hAnsi="Times New Roman" w:cs="Times New Roman"/>
        </w:rPr>
        <w:t>’</w:t>
      </w:r>
      <w:r w:rsidRPr="00CB2211">
        <w:rPr>
          <w:rFonts w:ascii="Times New Roman" w:hAnsi="Times New Roman" w:cs="Times New Roman"/>
        </w:rPr>
        <w:t xml:space="preserve">un montant maximal de </w:t>
      </w:r>
      <w:r>
        <w:rPr>
          <w:rFonts w:ascii="Times New Roman" w:hAnsi="Times New Roman" w:cs="Times New Roman"/>
        </w:rPr>
        <w:t>15</w:t>
      </w:r>
      <w:r w:rsidRPr="00CB2211">
        <w:rPr>
          <w:rFonts w:ascii="Times New Roman" w:hAnsi="Times New Roman" w:cs="Times New Roman"/>
        </w:rPr>
        <w:t xml:space="preserve">0 euros par jour calendaire de retard. </w:t>
      </w:r>
    </w:p>
    <w:p w14:paraId="04D3791C" w14:textId="77777777" w:rsidR="00625866" w:rsidRPr="00CB2211" w:rsidRDefault="00625866" w:rsidP="00536205">
      <w:pPr>
        <w:tabs>
          <w:tab w:val="left" w:pos="6237"/>
          <w:tab w:val="left" w:pos="7371"/>
        </w:tabs>
        <w:spacing w:line="240" w:lineRule="auto"/>
        <w:jc w:val="both"/>
        <w:rPr>
          <w:rFonts w:ascii="Times New Roman" w:hAnsi="Times New Roman" w:cs="Times New Roman"/>
        </w:rPr>
      </w:pPr>
      <w:r w:rsidRPr="00CB2211">
        <w:rPr>
          <w:rFonts w:ascii="Times New Roman" w:hAnsi="Times New Roman" w:cs="Times New Roman"/>
        </w:rPr>
        <w:t>La remise de documents manifestement incomplets ou erronés est assimilée à un défaut de remise.</w:t>
      </w:r>
    </w:p>
    <w:p w14:paraId="3FD9DB19" w14:textId="0E9A1A99" w:rsidR="00625866" w:rsidRPr="00CB2211" w:rsidRDefault="00625866" w:rsidP="00536205">
      <w:pPr>
        <w:tabs>
          <w:tab w:val="left" w:pos="6237"/>
          <w:tab w:val="left" w:pos="7371"/>
        </w:tabs>
        <w:spacing w:line="240" w:lineRule="auto"/>
        <w:jc w:val="both"/>
        <w:rPr>
          <w:rFonts w:ascii="Times New Roman" w:hAnsi="Times New Roman" w:cs="Times New Roman"/>
        </w:rPr>
      </w:pPr>
      <w:r w:rsidRPr="00CB2211">
        <w:rPr>
          <w:rFonts w:ascii="Times New Roman" w:hAnsi="Times New Roman" w:cs="Times New Roman"/>
          <w:u w:val="single"/>
        </w:rPr>
        <w:t>Par dérogation à l</w:t>
      </w:r>
      <w:r w:rsidR="00745F5F">
        <w:rPr>
          <w:rFonts w:ascii="Times New Roman" w:hAnsi="Times New Roman" w:cs="Times New Roman"/>
          <w:u w:val="single"/>
        </w:rPr>
        <w:t>’</w:t>
      </w:r>
      <w:r w:rsidRPr="00CB2211">
        <w:rPr>
          <w:rFonts w:ascii="Times New Roman" w:hAnsi="Times New Roman" w:cs="Times New Roman"/>
          <w:u w:val="single"/>
        </w:rPr>
        <w:t>article 14.1.1 du CCAG-PI</w:t>
      </w:r>
      <w:r w:rsidRPr="00CB2211">
        <w:rPr>
          <w:rFonts w:ascii="Times New Roman" w:hAnsi="Times New Roman" w:cs="Times New Roman"/>
        </w:rPr>
        <w:t>, les pénalités de retard peuvent être appliquées sur simple constatation des retards par la Direction de l</w:t>
      </w:r>
      <w:r w:rsidR="00745F5F">
        <w:rPr>
          <w:rFonts w:ascii="Times New Roman" w:hAnsi="Times New Roman" w:cs="Times New Roman"/>
        </w:rPr>
        <w:t>’</w:t>
      </w:r>
      <w:r w:rsidRPr="00CB2211">
        <w:rPr>
          <w:rFonts w:ascii="Times New Roman" w:hAnsi="Times New Roman" w:cs="Times New Roman"/>
        </w:rPr>
        <w:t>Architecture, du Patrimoine et des Jardins, sans qu</w:t>
      </w:r>
      <w:r w:rsidR="00745F5F">
        <w:rPr>
          <w:rFonts w:ascii="Times New Roman" w:hAnsi="Times New Roman" w:cs="Times New Roman"/>
        </w:rPr>
        <w:t>’</w:t>
      </w:r>
      <w:r w:rsidRPr="00CB2211">
        <w:rPr>
          <w:rFonts w:ascii="Times New Roman" w:hAnsi="Times New Roman" w:cs="Times New Roman"/>
        </w:rPr>
        <w:t>il soit nécessaire de mettre en demeure le titulaire préalablement ou de l</w:t>
      </w:r>
      <w:r w:rsidR="00745F5F">
        <w:rPr>
          <w:rFonts w:ascii="Times New Roman" w:hAnsi="Times New Roman" w:cs="Times New Roman"/>
        </w:rPr>
        <w:t>’</w:t>
      </w:r>
      <w:r w:rsidRPr="00CB2211">
        <w:rPr>
          <w:rFonts w:ascii="Times New Roman" w:hAnsi="Times New Roman" w:cs="Times New Roman"/>
        </w:rPr>
        <w:t>inviter à présenter ses observations.</w:t>
      </w:r>
    </w:p>
    <w:p w14:paraId="23B72334" w14:textId="616D8B42" w:rsidR="00625866" w:rsidRPr="00CB2211" w:rsidRDefault="00625866" w:rsidP="00536205">
      <w:pPr>
        <w:tabs>
          <w:tab w:val="left" w:pos="6237"/>
          <w:tab w:val="left" w:pos="7371"/>
        </w:tabs>
        <w:spacing w:line="240" w:lineRule="auto"/>
        <w:jc w:val="both"/>
        <w:rPr>
          <w:rFonts w:ascii="Times New Roman" w:hAnsi="Times New Roman" w:cs="Times New Roman"/>
        </w:rPr>
      </w:pPr>
      <w:r w:rsidRPr="00CB2211">
        <w:rPr>
          <w:rFonts w:ascii="Times New Roman" w:hAnsi="Times New Roman" w:cs="Times New Roman"/>
        </w:rPr>
        <w:t>Elles peuvent être appliquées à tout moment à compter de la constatation des retards. Une</w:t>
      </w:r>
      <w:r>
        <w:rPr>
          <w:rFonts w:ascii="Times New Roman" w:hAnsi="Times New Roman" w:cs="Times New Roman"/>
        </w:rPr>
        <w:t> </w:t>
      </w:r>
      <w:r w:rsidRPr="00CB2211">
        <w:rPr>
          <w:rFonts w:ascii="Times New Roman" w:hAnsi="Times New Roman" w:cs="Times New Roman"/>
        </w:rPr>
        <w:t>provision peut également être constituée en vue de l</w:t>
      </w:r>
      <w:r w:rsidR="00745F5F">
        <w:rPr>
          <w:rFonts w:ascii="Times New Roman" w:hAnsi="Times New Roman" w:cs="Times New Roman"/>
        </w:rPr>
        <w:t>’</w:t>
      </w:r>
      <w:r w:rsidRPr="00CB2211">
        <w:rPr>
          <w:rFonts w:ascii="Times New Roman" w:hAnsi="Times New Roman" w:cs="Times New Roman"/>
        </w:rPr>
        <w:t>application ultérieure éventuelle de telles pénalités ; il est alors appliqué une retenue sur le montant du prochain acompte périodique ou du solde à verser au titulaire.</w:t>
      </w:r>
    </w:p>
    <w:p w14:paraId="43CE428E" w14:textId="37DEEFD0" w:rsidR="00625866" w:rsidRPr="00CB2211" w:rsidRDefault="00625866" w:rsidP="00536205">
      <w:pPr>
        <w:tabs>
          <w:tab w:val="left" w:pos="6237"/>
          <w:tab w:val="left" w:pos="7371"/>
        </w:tabs>
        <w:spacing w:line="240" w:lineRule="auto"/>
        <w:jc w:val="both"/>
        <w:rPr>
          <w:rFonts w:ascii="Times New Roman" w:hAnsi="Times New Roman" w:cs="Times New Roman"/>
        </w:rPr>
      </w:pPr>
      <w:r w:rsidRPr="00CB2211">
        <w:rPr>
          <w:rFonts w:ascii="Times New Roman" w:hAnsi="Times New Roman" w:cs="Times New Roman"/>
          <w:u w:val="single"/>
        </w:rPr>
        <w:t>Par dérogation à l</w:t>
      </w:r>
      <w:r w:rsidR="00745F5F">
        <w:rPr>
          <w:rFonts w:ascii="Times New Roman" w:hAnsi="Times New Roman" w:cs="Times New Roman"/>
          <w:u w:val="single"/>
        </w:rPr>
        <w:t>’</w:t>
      </w:r>
      <w:r w:rsidRPr="00CB2211">
        <w:rPr>
          <w:rFonts w:ascii="Times New Roman" w:hAnsi="Times New Roman" w:cs="Times New Roman"/>
          <w:u w:val="single"/>
        </w:rPr>
        <w:t>article 14.1.3 du CCAG-PI</w:t>
      </w:r>
      <w:r w:rsidRPr="00CB2211">
        <w:rPr>
          <w:rFonts w:ascii="Times New Roman" w:hAnsi="Times New Roman" w:cs="Times New Roman"/>
        </w:rPr>
        <w:t>, les pénalités de retard ne donnent lieu à aucune exonération en-deçà d</w:t>
      </w:r>
      <w:r w:rsidR="00745F5F">
        <w:rPr>
          <w:rFonts w:ascii="Times New Roman" w:hAnsi="Times New Roman" w:cs="Times New Roman"/>
        </w:rPr>
        <w:t>’</w:t>
      </w:r>
      <w:r w:rsidRPr="00CB2211">
        <w:rPr>
          <w:rFonts w:ascii="Times New Roman" w:hAnsi="Times New Roman" w:cs="Times New Roman"/>
        </w:rPr>
        <w:t>un certain montant, et sont intégralement dues au Sénat.</w:t>
      </w:r>
    </w:p>
    <w:p w14:paraId="5555AF3D" w14:textId="4920CFE8" w:rsidR="00E452DB" w:rsidRPr="00625866" w:rsidRDefault="00625866" w:rsidP="00536205">
      <w:pPr>
        <w:pStyle w:val="DCETexte"/>
        <w:spacing w:line="240" w:lineRule="auto"/>
        <w:jc w:val="both"/>
        <w:rPr>
          <w:b w:val="0"/>
          <w:bCs/>
        </w:rPr>
      </w:pPr>
      <w:r w:rsidRPr="00625866">
        <w:rPr>
          <w:rFonts w:ascii="Times New Roman" w:hAnsi="Times New Roman" w:cs="Times New Roman"/>
          <w:b w:val="0"/>
          <w:bCs/>
          <w:u w:val="single"/>
        </w:rPr>
        <w:t>Par dérogation à l</w:t>
      </w:r>
      <w:r w:rsidR="00745F5F">
        <w:rPr>
          <w:rFonts w:ascii="Times New Roman" w:hAnsi="Times New Roman" w:cs="Times New Roman"/>
          <w:b w:val="0"/>
          <w:bCs/>
          <w:u w:val="single"/>
        </w:rPr>
        <w:t>’</w:t>
      </w:r>
      <w:r w:rsidRPr="00625866">
        <w:rPr>
          <w:rFonts w:ascii="Times New Roman" w:hAnsi="Times New Roman" w:cs="Times New Roman"/>
          <w:b w:val="0"/>
          <w:bCs/>
          <w:u w:val="single"/>
        </w:rPr>
        <w:t>article 14.1.2 du CCAG-PI</w:t>
      </w:r>
      <w:r w:rsidRPr="00625866">
        <w:rPr>
          <w:rFonts w:ascii="Times New Roman" w:hAnsi="Times New Roman" w:cs="Times New Roman"/>
          <w:b w:val="0"/>
          <w:bCs/>
        </w:rPr>
        <w:t>, le montant total des pénalités de retard ne peut excéder 20 % du montant total hors taxes du marché</w:t>
      </w:r>
      <w:r w:rsidR="001D4803" w:rsidRPr="00625866">
        <w:rPr>
          <w:rFonts w:ascii="Times New Roman" w:hAnsi="Times New Roman" w:cs="Times New Roman"/>
          <w:b w:val="0"/>
          <w:bCs/>
        </w:rPr>
        <w:t>.</w:t>
      </w:r>
    </w:p>
    <w:p w14:paraId="5AA9518D" w14:textId="77777777" w:rsidR="001D4803" w:rsidRPr="00EE0C19" w:rsidRDefault="001D4803" w:rsidP="00536205">
      <w:pPr>
        <w:pStyle w:val="DCETitre2"/>
        <w:keepNext w:val="0"/>
        <w:keepLines w:val="0"/>
        <w:widowControl w:val="0"/>
      </w:pPr>
      <w:bookmarkStart w:id="143" w:name="_Toc171096828"/>
      <w:bookmarkStart w:id="144" w:name="_Toc196387032"/>
      <w:r w:rsidRPr="00705904">
        <w:t>Pénalités pour infractions diverses</w:t>
      </w:r>
      <w:bookmarkEnd w:id="143"/>
      <w:bookmarkEnd w:id="144"/>
    </w:p>
    <w:p w14:paraId="7BEAA530" w14:textId="163D443D" w:rsidR="00625866" w:rsidRDefault="00625866" w:rsidP="00536205">
      <w:pPr>
        <w:widowControl w:val="0"/>
        <w:tabs>
          <w:tab w:val="left" w:pos="6237"/>
          <w:tab w:val="left" w:pos="7371"/>
        </w:tabs>
        <w:spacing w:line="240" w:lineRule="auto"/>
        <w:jc w:val="both"/>
        <w:rPr>
          <w:rFonts w:ascii="Times New Roman" w:hAnsi="Times New Roman" w:cs="Times New Roman"/>
          <w:bCs/>
        </w:rPr>
      </w:pPr>
      <w:r w:rsidRPr="00387773">
        <w:rPr>
          <w:rFonts w:ascii="Times New Roman" w:hAnsi="Times New Roman" w:cs="Times New Roman"/>
          <w:bCs/>
        </w:rPr>
        <w:t>En cas de non-respect des prescriptions du présent marché, et sans préjudice des dispositions qui précèdent, les pénalités particulières suivantes (montant maximal, par jour calendaire et/ou par infraction) sont applicables :</w:t>
      </w: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2"/>
        <w:gridCol w:w="1242"/>
      </w:tblGrid>
      <w:tr w:rsidR="00625866" w:rsidRPr="00D31740" w14:paraId="58E3A5A5" w14:textId="77777777" w:rsidTr="00F3531F">
        <w:tc>
          <w:tcPr>
            <w:tcW w:w="7792" w:type="dxa"/>
            <w:shd w:val="clear" w:color="auto" w:fill="auto"/>
            <w:vAlign w:val="center"/>
          </w:tcPr>
          <w:p w14:paraId="73D01BBE" w14:textId="05B4CEED" w:rsidR="00625866" w:rsidRPr="00387773" w:rsidRDefault="00625866" w:rsidP="00536205">
            <w:pPr>
              <w:widowControl w:val="0"/>
              <w:tabs>
                <w:tab w:val="left" w:leader="dot" w:pos="7229"/>
              </w:tabs>
              <w:spacing w:before="120" w:after="120" w:line="240" w:lineRule="auto"/>
              <w:jc w:val="both"/>
              <w:rPr>
                <w:rFonts w:ascii="Times New Roman" w:hAnsi="Times New Roman" w:cs="Times New Roman"/>
                <w:bCs/>
              </w:rPr>
            </w:pPr>
            <w:r w:rsidRPr="00387773">
              <w:rPr>
                <w:rFonts w:ascii="Times New Roman" w:hAnsi="Times New Roman" w:cs="Times New Roman"/>
                <w:bCs/>
              </w:rPr>
              <w:t>Infraction aux règles de sécurité et de circulation (non-restitution d</w:t>
            </w:r>
            <w:r w:rsidR="00745F5F">
              <w:rPr>
                <w:rFonts w:ascii="Times New Roman" w:hAnsi="Times New Roman" w:cs="Times New Roman"/>
                <w:bCs/>
              </w:rPr>
              <w:t>’</w:t>
            </w:r>
            <w:r w:rsidRPr="00387773">
              <w:rPr>
                <w:rFonts w:ascii="Times New Roman" w:hAnsi="Times New Roman" w:cs="Times New Roman"/>
                <w:bCs/>
              </w:rPr>
              <w:t>un titre d</w:t>
            </w:r>
            <w:r w:rsidR="00745F5F">
              <w:rPr>
                <w:rFonts w:ascii="Times New Roman" w:hAnsi="Times New Roman" w:cs="Times New Roman"/>
                <w:bCs/>
              </w:rPr>
              <w:t>’</w:t>
            </w:r>
            <w:r w:rsidRPr="00387773">
              <w:rPr>
                <w:rFonts w:ascii="Times New Roman" w:hAnsi="Times New Roman" w:cs="Times New Roman"/>
                <w:bCs/>
              </w:rPr>
              <w:t xml:space="preserve">accès, manquement aux règles de circulation du personnel, </w:t>
            </w:r>
            <w:r w:rsidRPr="00387773">
              <w:rPr>
                <w:rFonts w:ascii="Times New Roman" w:hAnsi="Times New Roman" w:cs="Times New Roman"/>
                <w:bCs/>
                <w:i/>
              </w:rPr>
              <w:t>etc</w:t>
            </w:r>
            <w:r w:rsidRPr="00387773">
              <w:rPr>
                <w:rFonts w:ascii="Times New Roman" w:hAnsi="Times New Roman" w:cs="Times New Roman"/>
                <w:bCs/>
              </w:rPr>
              <w:t>.)</w:t>
            </w:r>
          </w:p>
        </w:tc>
        <w:tc>
          <w:tcPr>
            <w:tcW w:w="1242" w:type="dxa"/>
            <w:shd w:val="clear" w:color="auto" w:fill="auto"/>
            <w:vAlign w:val="center"/>
          </w:tcPr>
          <w:p w14:paraId="11C54B3A" w14:textId="77777777" w:rsidR="00625866" w:rsidRPr="00387773" w:rsidRDefault="00625866" w:rsidP="00536205">
            <w:pPr>
              <w:widowControl w:val="0"/>
              <w:tabs>
                <w:tab w:val="decimal" w:pos="792"/>
              </w:tabs>
              <w:spacing w:before="120" w:after="120" w:line="240" w:lineRule="auto"/>
              <w:jc w:val="both"/>
              <w:rPr>
                <w:rFonts w:ascii="Times New Roman" w:hAnsi="Times New Roman" w:cs="Times New Roman"/>
                <w:bCs/>
                <w:szCs w:val="24"/>
              </w:rPr>
            </w:pPr>
            <w:r w:rsidRPr="00387773">
              <w:rPr>
                <w:rFonts w:ascii="Times New Roman" w:hAnsi="Times New Roman" w:cs="Times New Roman"/>
                <w:bCs/>
                <w:szCs w:val="24"/>
              </w:rPr>
              <w:t>1 500 €</w:t>
            </w:r>
          </w:p>
        </w:tc>
      </w:tr>
      <w:tr w:rsidR="00625866" w:rsidRPr="00D31740" w14:paraId="23219304" w14:textId="77777777" w:rsidTr="00F3531F">
        <w:tc>
          <w:tcPr>
            <w:tcW w:w="7792" w:type="dxa"/>
            <w:shd w:val="clear" w:color="auto" w:fill="auto"/>
            <w:vAlign w:val="center"/>
          </w:tcPr>
          <w:p w14:paraId="30567FE9" w14:textId="4A52EF4D" w:rsidR="00625866" w:rsidRPr="00387773" w:rsidRDefault="00625866" w:rsidP="00536205">
            <w:pPr>
              <w:widowControl w:val="0"/>
              <w:tabs>
                <w:tab w:val="left" w:leader="dot" w:pos="7229"/>
              </w:tabs>
              <w:spacing w:before="120" w:after="120" w:line="240" w:lineRule="auto"/>
              <w:jc w:val="both"/>
              <w:rPr>
                <w:rFonts w:ascii="Times New Roman" w:hAnsi="Times New Roman" w:cs="Times New Roman"/>
                <w:bCs/>
              </w:rPr>
            </w:pPr>
            <w:r w:rsidRPr="00387773">
              <w:rPr>
                <w:rFonts w:ascii="Times New Roman" w:hAnsi="Times New Roman" w:cs="Times New Roman"/>
                <w:bCs/>
              </w:rPr>
              <w:t>Manquement à l</w:t>
            </w:r>
            <w:r w:rsidR="00745F5F">
              <w:rPr>
                <w:rFonts w:ascii="Times New Roman" w:hAnsi="Times New Roman" w:cs="Times New Roman"/>
                <w:bCs/>
              </w:rPr>
              <w:t>’</w:t>
            </w:r>
            <w:r w:rsidRPr="00387773">
              <w:rPr>
                <w:rFonts w:ascii="Times New Roman" w:hAnsi="Times New Roman" w:cs="Times New Roman"/>
                <w:bCs/>
              </w:rPr>
              <w:t>obligation de neutralité, de discrétion professionnelle et de confidentialité</w:t>
            </w:r>
          </w:p>
        </w:tc>
        <w:tc>
          <w:tcPr>
            <w:tcW w:w="1242" w:type="dxa"/>
            <w:shd w:val="clear" w:color="auto" w:fill="auto"/>
            <w:vAlign w:val="center"/>
          </w:tcPr>
          <w:p w14:paraId="0175E6BD" w14:textId="77777777" w:rsidR="00625866" w:rsidRPr="005F6467" w:rsidRDefault="00625866" w:rsidP="00536205">
            <w:pPr>
              <w:widowControl w:val="0"/>
              <w:tabs>
                <w:tab w:val="decimal" w:pos="792"/>
              </w:tabs>
              <w:spacing w:before="120" w:after="120" w:line="240" w:lineRule="auto"/>
              <w:jc w:val="both"/>
              <w:rPr>
                <w:bCs/>
                <w:szCs w:val="24"/>
              </w:rPr>
            </w:pPr>
            <w:r w:rsidRPr="00CF2C48">
              <w:rPr>
                <w:rFonts w:ascii="Times New Roman" w:hAnsi="Times New Roman" w:cs="Times New Roman"/>
                <w:bCs/>
                <w:szCs w:val="24"/>
              </w:rPr>
              <w:t>1 500 €</w:t>
            </w:r>
          </w:p>
        </w:tc>
      </w:tr>
      <w:tr w:rsidR="00625866" w:rsidRPr="00D31740" w14:paraId="4EAA015A" w14:textId="77777777" w:rsidTr="00F3531F">
        <w:tc>
          <w:tcPr>
            <w:tcW w:w="7792" w:type="dxa"/>
            <w:shd w:val="clear" w:color="auto" w:fill="auto"/>
            <w:vAlign w:val="center"/>
          </w:tcPr>
          <w:p w14:paraId="5A11B654" w14:textId="77777777" w:rsidR="00625866" w:rsidRPr="00387773" w:rsidRDefault="00625866" w:rsidP="00536205">
            <w:pPr>
              <w:widowControl w:val="0"/>
              <w:tabs>
                <w:tab w:val="left" w:leader="dot" w:pos="7229"/>
              </w:tabs>
              <w:spacing w:before="120" w:after="120" w:line="240" w:lineRule="auto"/>
              <w:jc w:val="both"/>
              <w:rPr>
                <w:rFonts w:ascii="Times New Roman" w:hAnsi="Times New Roman" w:cs="Times New Roman"/>
                <w:bCs/>
              </w:rPr>
            </w:pPr>
            <w:r w:rsidRPr="00387773">
              <w:rPr>
                <w:rFonts w:ascii="Times New Roman" w:hAnsi="Times New Roman" w:cs="Times New Roman"/>
                <w:bCs/>
              </w:rPr>
              <w:lastRenderedPageBreak/>
              <w:t>Sous-traitance non déclarée</w:t>
            </w:r>
          </w:p>
        </w:tc>
        <w:tc>
          <w:tcPr>
            <w:tcW w:w="1242" w:type="dxa"/>
            <w:shd w:val="clear" w:color="auto" w:fill="auto"/>
            <w:vAlign w:val="center"/>
          </w:tcPr>
          <w:p w14:paraId="748C8A7E" w14:textId="77777777" w:rsidR="00625866" w:rsidRPr="00387773" w:rsidRDefault="00625866" w:rsidP="00536205">
            <w:pPr>
              <w:widowControl w:val="0"/>
              <w:tabs>
                <w:tab w:val="decimal" w:pos="792"/>
              </w:tabs>
              <w:spacing w:before="120" w:after="120" w:line="240" w:lineRule="auto"/>
              <w:jc w:val="both"/>
              <w:rPr>
                <w:rFonts w:ascii="Times New Roman" w:hAnsi="Times New Roman" w:cs="Times New Roman"/>
                <w:bCs/>
                <w:szCs w:val="24"/>
              </w:rPr>
            </w:pPr>
            <w:r w:rsidRPr="00387773">
              <w:rPr>
                <w:rFonts w:ascii="Times New Roman" w:hAnsi="Times New Roman" w:cs="Times New Roman"/>
                <w:bCs/>
                <w:szCs w:val="24"/>
              </w:rPr>
              <w:t>1 500 €</w:t>
            </w:r>
          </w:p>
        </w:tc>
      </w:tr>
      <w:tr w:rsidR="00625866" w:rsidRPr="00D31740" w14:paraId="3E39A889" w14:textId="77777777" w:rsidTr="00F3531F">
        <w:tc>
          <w:tcPr>
            <w:tcW w:w="7792" w:type="dxa"/>
            <w:shd w:val="clear" w:color="auto" w:fill="auto"/>
            <w:vAlign w:val="center"/>
          </w:tcPr>
          <w:p w14:paraId="6B02C404" w14:textId="714AB7D3" w:rsidR="00625866" w:rsidRPr="00387773" w:rsidRDefault="00625866" w:rsidP="00536205">
            <w:pPr>
              <w:widowControl w:val="0"/>
              <w:tabs>
                <w:tab w:val="left" w:leader="dot" w:pos="7229"/>
              </w:tabs>
              <w:spacing w:before="120" w:after="120" w:line="240" w:lineRule="auto"/>
              <w:jc w:val="both"/>
              <w:rPr>
                <w:rFonts w:ascii="Times New Roman" w:hAnsi="Times New Roman" w:cs="Times New Roman"/>
                <w:bCs/>
              </w:rPr>
            </w:pPr>
            <w:r w:rsidRPr="00387773">
              <w:rPr>
                <w:rFonts w:ascii="Times New Roman" w:hAnsi="Times New Roman" w:cs="Times New Roman"/>
                <w:bCs/>
              </w:rPr>
              <w:t>Manquement à l</w:t>
            </w:r>
            <w:r w:rsidR="00745F5F">
              <w:rPr>
                <w:rFonts w:ascii="Times New Roman" w:hAnsi="Times New Roman" w:cs="Times New Roman"/>
                <w:bCs/>
              </w:rPr>
              <w:t>’</w:t>
            </w:r>
            <w:r w:rsidRPr="00387773">
              <w:rPr>
                <w:rFonts w:ascii="Times New Roman" w:hAnsi="Times New Roman" w:cs="Times New Roman"/>
                <w:bCs/>
              </w:rPr>
              <w:t xml:space="preserve">obligation de protection des données personnelles prévue </w:t>
            </w:r>
            <w:r w:rsidR="00745F5F">
              <w:rPr>
                <w:rFonts w:ascii="Times New Roman" w:hAnsi="Times New Roman" w:cs="Times New Roman"/>
                <w:bCs/>
              </w:rPr>
              <w:t>à</w:t>
            </w:r>
            <w:r w:rsidRPr="00387773">
              <w:rPr>
                <w:rFonts w:ascii="Times New Roman" w:hAnsi="Times New Roman" w:cs="Times New Roman"/>
                <w:bCs/>
              </w:rPr>
              <w:t xml:space="preserve"> l</w:t>
            </w:r>
            <w:r w:rsidR="00745F5F">
              <w:rPr>
                <w:rFonts w:ascii="Times New Roman" w:hAnsi="Times New Roman" w:cs="Times New Roman"/>
                <w:bCs/>
              </w:rPr>
              <w:t>’</w:t>
            </w:r>
            <w:r w:rsidRPr="00387773">
              <w:rPr>
                <w:rFonts w:ascii="Times New Roman" w:hAnsi="Times New Roman" w:cs="Times New Roman"/>
                <w:bCs/>
              </w:rPr>
              <w:t>article</w:t>
            </w:r>
            <w:r w:rsidR="00745F5F">
              <w:rPr>
                <w:rFonts w:ascii="Times New Roman" w:hAnsi="Times New Roman" w:cs="Times New Roman"/>
                <w:bCs/>
              </w:rPr>
              <w:t> </w:t>
            </w:r>
            <w:r w:rsidRPr="00387773">
              <w:rPr>
                <w:rFonts w:ascii="Times New Roman" w:hAnsi="Times New Roman" w:cs="Times New Roman"/>
                <w:bCs/>
              </w:rPr>
              <w:t xml:space="preserve">5.2. </w:t>
            </w:r>
            <w:proofErr w:type="gramStart"/>
            <w:r w:rsidRPr="00387773">
              <w:rPr>
                <w:rFonts w:ascii="Times New Roman" w:hAnsi="Times New Roman" w:cs="Times New Roman"/>
                <w:bCs/>
              </w:rPr>
              <w:t>du</w:t>
            </w:r>
            <w:proofErr w:type="gramEnd"/>
            <w:r w:rsidRPr="00387773">
              <w:rPr>
                <w:rFonts w:ascii="Times New Roman" w:hAnsi="Times New Roman" w:cs="Times New Roman"/>
                <w:bCs/>
              </w:rPr>
              <w:t xml:space="preserve"> CCAG-PI</w:t>
            </w:r>
          </w:p>
        </w:tc>
        <w:tc>
          <w:tcPr>
            <w:tcW w:w="1242" w:type="dxa"/>
            <w:shd w:val="clear" w:color="auto" w:fill="auto"/>
            <w:vAlign w:val="center"/>
          </w:tcPr>
          <w:p w14:paraId="6426C3FD" w14:textId="77777777" w:rsidR="00625866" w:rsidRPr="00387773" w:rsidRDefault="00625866" w:rsidP="00536205">
            <w:pPr>
              <w:widowControl w:val="0"/>
              <w:tabs>
                <w:tab w:val="decimal" w:pos="792"/>
              </w:tabs>
              <w:spacing w:before="120" w:after="120" w:line="240" w:lineRule="auto"/>
              <w:jc w:val="both"/>
              <w:rPr>
                <w:rFonts w:ascii="Times New Roman" w:hAnsi="Times New Roman" w:cs="Times New Roman"/>
                <w:bCs/>
                <w:szCs w:val="24"/>
              </w:rPr>
            </w:pPr>
            <w:r w:rsidRPr="00387773">
              <w:rPr>
                <w:rFonts w:ascii="Times New Roman" w:hAnsi="Times New Roman" w:cs="Times New Roman"/>
                <w:bCs/>
                <w:szCs w:val="24"/>
              </w:rPr>
              <w:t>1 000 €</w:t>
            </w:r>
          </w:p>
        </w:tc>
      </w:tr>
      <w:tr w:rsidR="00625866" w:rsidRPr="00D31740" w14:paraId="794CE6A8" w14:textId="77777777" w:rsidTr="00F3531F">
        <w:tc>
          <w:tcPr>
            <w:tcW w:w="7792" w:type="dxa"/>
            <w:shd w:val="clear" w:color="auto" w:fill="auto"/>
            <w:vAlign w:val="center"/>
          </w:tcPr>
          <w:p w14:paraId="450371A0" w14:textId="3783489B" w:rsidR="00625866" w:rsidRPr="00387773" w:rsidRDefault="00625866" w:rsidP="00536205">
            <w:pPr>
              <w:widowControl w:val="0"/>
              <w:tabs>
                <w:tab w:val="left" w:leader="dot" w:pos="7229"/>
              </w:tabs>
              <w:spacing w:before="120" w:after="120" w:line="240" w:lineRule="auto"/>
              <w:jc w:val="both"/>
              <w:rPr>
                <w:rFonts w:ascii="Times New Roman" w:hAnsi="Times New Roman" w:cs="Times New Roman"/>
                <w:bCs/>
              </w:rPr>
            </w:pPr>
            <w:r w:rsidRPr="00387773">
              <w:rPr>
                <w:rFonts w:ascii="Times New Roman" w:hAnsi="Times New Roman" w:cs="Times New Roman"/>
                <w:bCs/>
                <w:szCs w:val="24"/>
              </w:rPr>
              <w:t>Absence aux rendez-vous auxquels le titulaire est convoqué sans justification suffisante fournie au moins 24 heures à l</w:t>
            </w:r>
            <w:r w:rsidR="00745F5F">
              <w:rPr>
                <w:rFonts w:ascii="Times New Roman" w:hAnsi="Times New Roman" w:cs="Times New Roman"/>
                <w:bCs/>
                <w:szCs w:val="24"/>
              </w:rPr>
              <w:t>’</w:t>
            </w:r>
            <w:r w:rsidRPr="00387773">
              <w:rPr>
                <w:rFonts w:ascii="Times New Roman" w:hAnsi="Times New Roman" w:cs="Times New Roman"/>
                <w:bCs/>
                <w:szCs w:val="24"/>
              </w:rPr>
              <w:t>avance</w:t>
            </w:r>
          </w:p>
        </w:tc>
        <w:tc>
          <w:tcPr>
            <w:tcW w:w="1242" w:type="dxa"/>
            <w:shd w:val="clear" w:color="auto" w:fill="auto"/>
            <w:vAlign w:val="center"/>
          </w:tcPr>
          <w:p w14:paraId="302AE982" w14:textId="77777777" w:rsidR="00625866" w:rsidRPr="00387773" w:rsidRDefault="00625866" w:rsidP="00536205">
            <w:pPr>
              <w:widowControl w:val="0"/>
              <w:tabs>
                <w:tab w:val="decimal" w:pos="792"/>
              </w:tabs>
              <w:spacing w:before="120" w:after="120" w:line="240" w:lineRule="auto"/>
              <w:jc w:val="both"/>
              <w:rPr>
                <w:rFonts w:ascii="Times New Roman" w:hAnsi="Times New Roman" w:cs="Times New Roman"/>
                <w:bCs/>
                <w:szCs w:val="24"/>
              </w:rPr>
            </w:pPr>
            <w:r w:rsidRPr="00387773">
              <w:rPr>
                <w:rFonts w:ascii="Times New Roman" w:hAnsi="Times New Roman" w:cs="Times New Roman"/>
                <w:bCs/>
                <w:szCs w:val="24"/>
              </w:rPr>
              <w:t>300 €</w:t>
            </w:r>
          </w:p>
        </w:tc>
      </w:tr>
      <w:tr w:rsidR="00625866" w:rsidRPr="00D31740" w14:paraId="69DC2149" w14:textId="77777777" w:rsidTr="00F3531F">
        <w:tc>
          <w:tcPr>
            <w:tcW w:w="7792" w:type="dxa"/>
            <w:shd w:val="clear" w:color="auto" w:fill="auto"/>
            <w:vAlign w:val="center"/>
          </w:tcPr>
          <w:p w14:paraId="1639B159" w14:textId="77777777" w:rsidR="00625866" w:rsidRPr="00387773" w:rsidRDefault="00625866" w:rsidP="00536205">
            <w:pPr>
              <w:widowControl w:val="0"/>
              <w:tabs>
                <w:tab w:val="left" w:leader="dot" w:pos="7229"/>
              </w:tabs>
              <w:spacing w:before="120" w:after="120" w:line="240" w:lineRule="auto"/>
              <w:jc w:val="both"/>
              <w:rPr>
                <w:rFonts w:ascii="Times New Roman" w:hAnsi="Times New Roman" w:cs="Times New Roman"/>
                <w:bCs/>
                <w:szCs w:val="24"/>
              </w:rPr>
            </w:pPr>
            <w:r w:rsidRPr="00387773">
              <w:rPr>
                <w:rFonts w:ascii="Times New Roman" w:hAnsi="Times New Roman" w:cs="Times New Roman"/>
                <w:bCs/>
                <w:szCs w:val="24"/>
              </w:rPr>
              <w:t>Tout autre manquement aux obligations contractuelles du titulaire</w:t>
            </w:r>
          </w:p>
        </w:tc>
        <w:tc>
          <w:tcPr>
            <w:tcW w:w="1242" w:type="dxa"/>
            <w:shd w:val="clear" w:color="auto" w:fill="auto"/>
            <w:vAlign w:val="center"/>
          </w:tcPr>
          <w:p w14:paraId="3E554F9D" w14:textId="77777777" w:rsidR="00625866" w:rsidRPr="00387773" w:rsidRDefault="00625866" w:rsidP="00536205">
            <w:pPr>
              <w:widowControl w:val="0"/>
              <w:tabs>
                <w:tab w:val="decimal" w:pos="792"/>
              </w:tabs>
              <w:spacing w:before="120" w:after="120" w:line="240" w:lineRule="auto"/>
              <w:jc w:val="both"/>
              <w:rPr>
                <w:rFonts w:ascii="Times New Roman" w:hAnsi="Times New Roman" w:cs="Times New Roman"/>
                <w:bCs/>
                <w:szCs w:val="24"/>
              </w:rPr>
            </w:pPr>
            <w:r w:rsidRPr="00387773">
              <w:rPr>
                <w:rFonts w:ascii="Times New Roman" w:hAnsi="Times New Roman" w:cs="Times New Roman"/>
                <w:bCs/>
                <w:szCs w:val="24"/>
              </w:rPr>
              <w:t>300 €</w:t>
            </w:r>
          </w:p>
        </w:tc>
      </w:tr>
    </w:tbl>
    <w:p w14:paraId="386D5964" w14:textId="0ACEE196" w:rsidR="001D4803" w:rsidRPr="00625866" w:rsidRDefault="00625866" w:rsidP="00536205">
      <w:pPr>
        <w:pStyle w:val="DCETexte"/>
        <w:spacing w:before="200" w:line="240" w:lineRule="auto"/>
        <w:jc w:val="both"/>
        <w:rPr>
          <w:rFonts w:ascii="Times New Roman" w:hAnsi="Times New Roman" w:cs="Times New Roman"/>
          <w:b w:val="0"/>
        </w:rPr>
      </w:pPr>
      <w:r w:rsidRPr="00625866">
        <w:rPr>
          <w:rFonts w:ascii="Times New Roman" w:hAnsi="Times New Roman" w:cs="Times New Roman"/>
          <w:b w:val="0"/>
        </w:rPr>
        <w:t>Par dérogation, la pénalité prévue ci-dessus pour « </w:t>
      </w:r>
      <w:r w:rsidRPr="00625866">
        <w:rPr>
          <w:rFonts w:ascii="Times New Roman" w:hAnsi="Times New Roman" w:cs="Times New Roman"/>
          <w:b w:val="0"/>
          <w:i/>
          <w:iCs/>
        </w:rPr>
        <w:t>tout autre manquement aux obligations contractuelles du titulaire</w:t>
      </w:r>
      <w:r w:rsidRPr="00625866">
        <w:rPr>
          <w:rFonts w:ascii="Times New Roman" w:hAnsi="Times New Roman" w:cs="Times New Roman"/>
          <w:b w:val="0"/>
        </w:rPr>
        <w:t> » n</w:t>
      </w:r>
      <w:r w:rsidR="00745F5F">
        <w:rPr>
          <w:rFonts w:ascii="Times New Roman" w:hAnsi="Times New Roman" w:cs="Times New Roman"/>
          <w:b w:val="0"/>
        </w:rPr>
        <w:t>’</w:t>
      </w:r>
      <w:r w:rsidRPr="00625866">
        <w:rPr>
          <w:rFonts w:ascii="Times New Roman" w:hAnsi="Times New Roman" w:cs="Times New Roman"/>
          <w:b w:val="0"/>
        </w:rPr>
        <w:t>est pas libératoire</w:t>
      </w:r>
      <w:r w:rsidR="001D4803" w:rsidRPr="00625866">
        <w:rPr>
          <w:rFonts w:ascii="Times New Roman" w:hAnsi="Times New Roman" w:cs="Times New Roman"/>
          <w:b w:val="0"/>
        </w:rPr>
        <w:t>.</w:t>
      </w:r>
    </w:p>
    <w:p w14:paraId="5B95477C" w14:textId="04666C3F" w:rsidR="00DA500E" w:rsidRPr="00705904" w:rsidRDefault="00DB0BDC" w:rsidP="00E54B61">
      <w:pPr>
        <w:pStyle w:val="DCETitre1"/>
      </w:pPr>
      <w:bookmarkStart w:id="145" w:name="_Toc180154765"/>
      <w:bookmarkStart w:id="146" w:name="_Toc180154926"/>
      <w:bookmarkStart w:id="147" w:name="_Toc180155072"/>
      <w:bookmarkStart w:id="148" w:name="_Toc180154766"/>
      <w:bookmarkStart w:id="149" w:name="_Toc180154927"/>
      <w:bookmarkStart w:id="150" w:name="_Toc180155073"/>
      <w:bookmarkStart w:id="151" w:name="_Toc180154767"/>
      <w:bookmarkStart w:id="152" w:name="_Toc180154928"/>
      <w:bookmarkStart w:id="153" w:name="_Toc180155074"/>
      <w:bookmarkStart w:id="154" w:name="_Toc180154768"/>
      <w:bookmarkStart w:id="155" w:name="_Toc180154929"/>
      <w:bookmarkStart w:id="156" w:name="_Toc180155075"/>
      <w:bookmarkStart w:id="157" w:name="_Toc180154769"/>
      <w:bookmarkStart w:id="158" w:name="_Toc180154930"/>
      <w:bookmarkStart w:id="159" w:name="_Toc180155076"/>
      <w:bookmarkStart w:id="160" w:name="_Toc180154770"/>
      <w:bookmarkStart w:id="161" w:name="_Toc180154931"/>
      <w:bookmarkStart w:id="162" w:name="_Toc180155077"/>
      <w:bookmarkStart w:id="163" w:name="_Toc180154771"/>
      <w:bookmarkStart w:id="164" w:name="_Toc180154932"/>
      <w:bookmarkStart w:id="165" w:name="_Toc180155078"/>
      <w:bookmarkStart w:id="166" w:name="_Toc180154772"/>
      <w:bookmarkStart w:id="167" w:name="_Toc180154933"/>
      <w:bookmarkStart w:id="168" w:name="_Toc180155079"/>
      <w:bookmarkStart w:id="169" w:name="_Toc180154773"/>
      <w:bookmarkStart w:id="170" w:name="_Toc180154934"/>
      <w:bookmarkStart w:id="171" w:name="_Toc180155080"/>
      <w:bookmarkStart w:id="172" w:name="_Toc180154774"/>
      <w:bookmarkStart w:id="173" w:name="_Toc180154935"/>
      <w:bookmarkStart w:id="174" w:name="_Toc180155081"/>
      <w:bookmarkStart w:id="175" w:name="_Toc180154775"/>
      <w:bookmarkStart w:id="176" w:name="_Toc180154936"/>
      <w:bookmarkStart w:id="177" w:name="_Toc180155082"/>
      <w:bookmarkStart w:id="178" w:name="_Toc180154776"/>
      <w:bookmarkStart w:id="179" w:name="_Toc180154937"/>
      <w:bookmarkStart w:id="180" w:name="_Toc180155083"/>
      <w:bookmarkStart w:id="181" w:name="_Toc180154777"/>
      <w:bookmarkStart w:id="182" w:name="_Toc180154938"/>
      <w:bookmarkStart w:id="183" w:name="_Toc180155084"/>
      <w:bookmarkStart w:id="184" w:name="_Toc180154778"/>
      <w:bookmarkStart w:id="185" w:name="_Toc180154939"/>
      <w:bookmarkStart w:id="186" w:name="_Toc180155085"/>
      <w:bookmarkStart w:id="187" w:name="_Toc180154779"/>
      <w:bookmarkStart w:id="188" w:name="_Toc180154940"/>
      <w:bookmarkStart w:id="189" w:name="_Toc180155086"/>
      <w:bookmarkStart w:id="190" w:name="_Toc180154780"/>
      <w:bookmarkStart w:id="191" w:name="_Toc180154941"/>
      <w:bookmarkStart w:id="192" w:name="_Toc180155087"/>
      <w:bookmarkStart w:id="193" w:name="_Toc180154781"/>
      <w:bookmarkStart w:id="194" w:name="_Toc180154942"/>
      <w:bookmarkStart w:id="195" w:name="_Toc180155088"/>
      <w:bookmarkStart w:id="196" w:name="_Toc180154782"/>
      <w:bookmarkStart w:id="197" w:name="_Toc180154943"/>
      <w:bookmarkStart w:id="198" w:name="_Toc180155089"/>
      <w:bookmarkStart w:id="199" w:name="_Toc180154783"/>
      <w:bookmarkStart w:id="200" w:name="_Toc196387033"/>
      <w:bookmarkStart w:id="201" w:name="_Toc98318365"/>
      <w:bookmarkStart w:id="202" w:name="_Toc9831886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DB0BDC">
        <w:t>Admission</w:t>
      </w:r>
      <w:bookmarkEnd w:id="199"/>
      <w:bookmarkEnd w:id="200"/>
      <w:r w:rsidRPr="00DB0BDC">
        <w:t xml:space="preserve"> </w:t>
      </w:r>
      <w:bookmarkEnd w:id="201"/>
      <w:bookmarkEnd w:id="202"/>
    </w:p>
    <w:p w14:paraId="04AC4DD1" w14:textId="50D170AC" w:rsidR="00625866" w:rsidRPr="00942594" w:rsidRDefault="00625866" w:rsidP="00536205">
      <w:pPr>
        <w:tabs>
          <w:tab w:val="left" w:pos="6237"/>
          <w:tab w:val="left" w:pos="7371"/>
        </w:tabs>
        <w:spacing w:line="240" w:lineRule="auto"/>
        <w:jc w:val="both"/>
        <w:rPr>
          <w:rFonts w:ascii="Times New Roman" w:hAnsi="Times New Roman" w:cs="Times New Roman"/>
        </w:rPr>
      </w:pPr>
      <w:r w:rsidRPr="00387773">
        <w:rPr>
          <w:rFonts w:ascii="Times New Roman" w:hAnsi="Times New Roman" w:cs="Times New Roman"/>
          <w:u w:val="single"/>
        </w:rPr>
        <w:t>Par dérogation aux articles 28.2, 29.1 et 29.2.2 du CCAG-PI</w:t>
      </w:r>
      <w:r w:rsidRPr="00942594">
        <w:rPr>
          <w:rFonts w:ascii="Times New Roman" w:hAnsi="Times New Roman" w:cs="Times New Roman"/>
        </w:rPr>
        <w:t>, seul le paiement du solde du marché pourra faire présumer la volonté du maître d</w:t>
      </w:r>
      <w:r w:rsidR="00745F5F">
        <w:rPr>
          <w:rFonts w:ascii="Times New Roman" w:hAnsi="Times New Roman" w:cs="Times New Roman"/>
        </w:rPr>
        <w:t>’</w:t>
      </w:r>
      <w:r w:rsidRPr="00942594">
        <w:rPr>
          <w:rFonts w:ascii="Times New Roman" w:hAnsi="Times New Roman" w:cs="Times New Roman"/>
        </w:rPr>
        <w:t>ouvrage d</w:t>
      </w:r>
      <w:r w:rsidR="00745F5F">
        <w:rPr>
          <w:rFonts w:ascii="Times New Roman" w:hAnsi="Times New Roman" w:cs="Times New Roman"/>
        </w:rPr>
        <w:t>’</w:t>
      </w:r>
      <w:r w:rsidRPr="00942594">
        <w:rPr>
          <w:rFonts w:ascii="Times New Roman" w:hAnsi="Times New Roman" w:cs="Times New Roman"/>
        </w:rPr>
        <w:t>admettre les prestations, sans qu</w:t>
      </w:r>
      <w:r w:rsidR="00745F5F">
        <w:rPr>
          <w:rFonts w:ascii="Times New Roman" w:hAnsi="Times New Roman" w:cs="Times New Roman"/>
        </w:rPr>
        <w:t>’</w:t>
      </w:r>
      <w:r w:rsidRPr="00942594">
        <w:rPr>
          <w:rFonts w:ascii="Times New Roman" w:hAnsi="Times New Roman" w:cs="Times New Roman"/>
        </w:rPr>
        <w:t>il y ait lieu à aucun autre cas d</w:t>
      </w:r>
      <w:r w:rsidR="00745F5F">
        <w:rPr>
          <w:rFonts w:ascii="Times New Roman" w:hAnsi="Times New Roman" w:cs="Times New Roman"/>
        </w:rPr>
        <w:t>’</w:t>
      </w:r>
      <w:r w:rsidRPr="00942594">
        <w:rPr>
          <w:rFonts w:ascii="Times New Roman" w:hAnsi="Times New Roman" w:cs="Times New Roman"/>
        </w:rPr>
        <w:t>admission tacite.</w:t>
      </w:r>
    </w:p>
    <w:p w14:paraId="5EEB2F35" w14:textId="71FDA483" w:rsidR="001D4803" w:rsidRPr="00625866" w:rsidRDefault="00625866" w:rsidP="00536205">
      <w:pPr>
        <w:pStyle w:val="DCETexte"/>
        <w:spacing w:line="240" w:lineRule="auto"/>
        <w:jc w:val="both"/>
        <w:rPr>
          <w:rFonts w:ascii="Times New Roman" w:hAnsi="Times New Roman" w:cs="Times New Roman"/>
          <w:b w:val="0"/>
          <w:bCs/>
        </w:rPr>
      </w:pPr>
      <w:r w:rsidRPr="00625866">
        <w:rPr>
          <w:rFonts w:ascii="Times New Roman" w:hAnsi="Times New Roman" w:cs="Times New Roman"/>
          <w:b w:val="0"/>
          <w:bCs/>
        </w:rPr>
        <w:t>En cas d</w:t>
      </w:r>
      <w:r w:rsidR="00745F5F">
        <w:rPr>
          <w:rFonts w:ascii="Times New Roman" w:hAnsi="Times New Roman" w:cs="Times New Roman"/>
          <w:b w:val="0"/>
          <w:bCs/>
        </w:rPr>
        <w:t>’</w:t>
      </w:r>
      <w:r w:rsidRPr="00625866">
        <w:rPr>
          <w:rFonts w:ascii="Times New Roman" w:hAnsi="Times New Roman" w:cs="Times New Roman"/>
          <w:b w:val="0"/>
          <w:bCs/>
        </w:rPr>
        <w:t>ajournement de l</w:t>
      </w:r>
      <w:r w:rsidR="00745F5F">
        <w:rPr>
          <w:rFonts w:ascii="Times New Roman" w:hAnsi="Times New Roman" w:cs="Times New Roman"/>
          <w:b w:val="0"/>
          <w:bCs/>
        </w:rPr>
        <w:t>’</w:t>
      </w:r>
      <w:r w:rsidRPr="00625866">
        <w:rPr>
          <w:rFonts w:ascii="Times New Roman" w:hAnsi="Times New Roman" w:cs="Times New Roman"/>
          <w:b w:val="0"/>
          <w:bCs/>
        </w:rPr>
        <w:t>admission des prestations, à défaut pour le titulaire d</w:t>
      </w:r>
      <w:r w:rsidR="00745F5F">
        <w:rPr>
          <w:rFonts w:ascii="Times New Roman" w:hAnsi="Times New Roman" w:cs="Times New Roman"/>
          <w:b w:val="0"/>
          <w:bCs/>
        </w:rPr>
        <w:t>’</w:t>
      </w:r>
      <w:r w:rsidRPr="00625866">
        <w:rPr>
          <w:rFonts w:ascii="Times New Roman" w:hAnsi="Times New Roman" w:cs="Times New Roman"/>
          <w:b w:val="0"/>
          <w:bCs/>
        </w:rPr>
        <w:t>avoir présenté à nouveau celles-ci, une fois mises au point, dans le délai prévu à l</w:t>
      </w:r>
      <w:r w:rsidR="00745F5F">
        <w:rPr>
          <w:rFonts w:ascii="Times New Roman" w:hAnsi="Times New Roman" w:cs="Times New Roman"/>
          <w:b w:val="0"/>
          <w:bCs/>
        </w:rPr>
        <w:t>’</w:t>
      </w:r>
      <w:r w:rsidRPr="00625866">
        <w:rPr>
          <w:rFonts w:ascii="Times New Roman" w:hAnsi="Times New Roman" w:cs="Times New Roman"/>
          <w:b w:val="0"/>
          <w:bCs/>
        </w:rPr>
        <w:t xml:space="preserve">article 29.2.1 du CCAG-PI ou par les documents particuliers du marché, une réfaction de prix pourra être pratiquée sur ce simple constat et sans que le titulaire ait été invité à présenter ses observations, </w:t>
      </w:r>
      <w:r w:rsidRPr="00625866">
        <w:rPr>
          <w:rFonts w:ascii="Times New Roman" w:hAnsi="Times New Roman" w:cs="Times New Roman"/>
          <w:b w:val="0"/>
          <w:bCs/>
          <w:u w:val="single"/>
        </w:rPr>
        <w:t>par dérogation à l</w:t>
      </w:r>
      <w:r w:rsidR="00745F5F">
        <w:rPr>
          <w:rFonts w:ascii="Times New Roman" w:hAnsi="Times New Roman" w:cs="Times New Roman"/>
          <w:b w:val="0"/>
          <w:bCs/>
          <w:u w:val="single"/>
        </w:rPr>
        <w:t>’</w:t>
      </w:r>
      <w:r w:rsidRPr="00625866">
        <w:rPr>
          <w:rFonts w:ascii="Times New Roman" w:hAnsi="Times New Roman" w:cs="Times New Roman"/>
          <w:b w:val="0"/>
          <w:bCs/>
          <w:u w:val="single"/>
        </w:rPr>
        <w:t>article 29.3 du même CCAG-PI</w:t>
      </w:r>
      <w:r w:rsidR="001D4803" w:rsidRPr="00625866">
        <w:rPr>
          <w:rFonts w:ascii="Times New Roman" w:hAnsi="Times New Roman" w:cs="Times New Roman"/>
          <w:b w:val="0"/>
          <w:bCs/>
        </w:rPr>
        <w:t>.</w:t>
      </w:r>
    </w:p>
    <w:p w14:paraId="4F1A9E31" w14:textId="6ACC8E02" w:rsidR="00C74CA0" w:rsidRPr="00987252" w:rsidRDefault="00C74CA0" w:rsidP="00E54B61">
      <w:pPr>
        <w:pStyle w:val="DCETitre1"/>
      </w:pPr>
      <w:bookmarkStart w:id="203" w:name="_Toc180154784"/>
      <w:bookmarkStart w:id="204" w:name="_Toc180154945"/>
      <w:bookmarkStart w:id="205" w:name="_Toc180155091"/>
      <w:bookmarkStart w:id="206" w:name="_Toc180154785"/>
      <w:bookmarkStart w:id="207" w:name="_Toc180154946"/>
      <w:bookmarkStart w:id="208" w:name="_Toc180155092"/>
      <w:bookmarkStart w:id="209" w:name="_Toc180154786"/>
      <w:bookmarkStart w:id="210" w:name="_Toc180154947"/>
      <w:bookmarkStart w:id="211" w:name="_Toc180155093"/>
      <w:bookmarkStart w:id="212" w:name="_Toc180154787"/>
      <w:bookmarkStart w:id="213" w:name="_Toc180154948"/>
      <w:bookmarkStart w:id="214" w:name="_Toc180155094"/>
      <w:bookmarkStart w:id="215" w:name="_Toc180154788"/>
      <w:bookmarkStart w:id="216" w:name="_Toc180154949"/>
      <w:bookmarkStart w:id="217" w:name="_Toc180155095"/>
      <w:bookmarkStart w:id="218" w:name="_Toc180154789"/>
      <w:bookmarkStart w:id="219" w:name="_Toc180154950"/>
      <w:bookmarkStart w:id="220" w:name="_Toc180155096"/>
      <w:bookmarkStart w:id="221" w:name="_Toc180154790"/>
      <w:bookmarkStart w:id="222" w:name="_Toc180154951"/>
      <w:bookmarkStart w:id="223" w:name="_Toc180155097"/>
      <w:bookmarkStart w:id="224" w:name="_Toc180154791"/>
      <w:bookmarkStart w:id="225" w:name="_Toc180154952"/>
      <w:bookmarkStart w:id="226" w:name="_Toc180155098"/>
      <w:bookmarkStart w:id="227" w:name="_Toc180154792"/>
      <w:bookmarkStart w:id="228" w:name="_Toc180154953"/>
      <w:bookmarkStart w:id="229" w:name="_Toc180155099"/>
      <w:bookmarkStart w:id="230" w:name="_Toc180154793"/>
      <w:bookmarkStart w:id="231" w:name="_Toc180154954"/>
      <w:bookmarkStart w:id="232" w:name="_Toc180155100"/>
      <w:bookmarkStart w:id="233" w:name="_Toc180154794"/>
      <w:bookmarkStart w:id="234" w:name="_Toc180154955"/>
      <w:bookmarkStart w:id="235" w:name="_Toc180155101"/>
      <w:bookmarkStart w:id="236" w:name="_Toc98318361"/>
      <w:bookmarkStart w:id="237" w:name="_Toc98318858"/>
      <w:bookmarkStart w:id="238" w:name="_Toc180154795"/>
      <w:bookmarkStart w:id="239" w:name="_Toc196387034"/>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987252">
        <w:t xml:space="preserve">Arrêt ou </w:t>
      </w:r>
      <w:r w:rsidRPr="00517FBC">
        <w:t>suspension</w:t>
      </w:r>
      <w:r w:rsidRPr="00987252">
        <w:t xml:space="preserve"> de l</w:t>
      </w:r>
      <w:r w:rsidR="00745F5F">
        <w:t>’</w:t>
      </w:r>
      <w:r w:rsidRPr="00987252">
        <w:t>exécution des prestations</w:t>
      </w:r>
      <w:bookmarkEnd w:id="236"/>
      <w:bookmarkEnd w:id="237"/>
      <w:bookmarkEnd w:id="238"/>
      <w:bookmarkEnd w:id="239"/>
      <w:r w:rsidRPr="00987252">
        <w:t xml:space="preserve"> </w:t>
      </w:r>
    </w:p>
    <w:p w14:paraId="4B338E33" w14:textId="4C715FD1" w:rsidR="00C74CA0" w:rsidRPr="00987252" w:rsidRDefault="00C74CA0" w:rsidP="00536205">
      <w:pPr>
        <w:pStyle w:val="DCETitre2"/>
      </w:pPr>
      <w:bookmarkStart w:id="240" w:name="_Toc98318362"/>
      <w:bookmarkStart w:id="241" w:name="_Toc98318859"/>
      <w:bookmarkStart w:id="242" w:name="_Toc180154796"/>
      <w:bookmarkStart w:id="243" w:name="_Toc196387035"/>
      <w:r w:rsidRPr="00987252">
        <w:t>Arrêt de l</w:t>
      </w:r>
      <w:r w:rsidR="00745F5F">
        <w:t>’</w:t>
      </w:r>
      <w:r w:rsidRPr="00987252">
        <w:t>exécution des prestations</w:t>
      </w:r>
      <w:bookmarkEnd w:id="240"/>
      <w:bookmarkEnd w:id="241"/>
      <w:bookmarkEnd w:id="242"/>
      <w:bookmarkEnd w:id="243"/>
      <w:r w:rsidRPr="00987252">
        <w:t xml:space="preserve"> </w:t>
      </w:r>
    </w:p>
    <w:p w14:paraId="13E3108C" w14:textId="0C31752F" w:rsidR="00C74CA0" w:rsidRDefault="00D919A4" w:rsidP="00536205">
      <w:pPr>
        <w:pStyle w:val="DCECorpsdetexte"/>
        <w:spacing w:line="240" w:lineRule="auto"/>
        <w:ind w:firstLine="0"/>
        <w:jc w:val="both"/>
        <w:rPr>
          <w:rFonts w:ascii="Times New Roman" w:hAnsi="Times New Roman" w:cs="Times New Roman"/>
        </w:rPr>
      </w:pPr>
      <w:r w:rsidRPr="00987252">
        <w:rPr>
          <w:rFonts w:ascii="Times New Roman" w:hAnsi="Times New Roman" w:cs="Times New Roman"/>
        </w:rPr>
        <w:t xml:space="preserve">Conformément au chapitre </w:t>
      </w:r>
      <w:r>
        <w:rPr>
          <w:rFonts w:ascii="Times New Roman" w:hAnsi="Times New Roman" w:cs="Times New Roman"/>
        </w:rPr>
        <w:t>22</w:t>
      </w:r>
      <w:r w:rsidRPr="00987252">
        <w:rPr>
          <w:rFonts w:ascii="Times New Roman" w:hAnsi="Times New Roman" w:cs="Times New Roman"/>
        </w:rPr>
        <w:t xml:space="preserve"> du CCAG-PI, le maître de l</w:t>
      </w:r>
      <w:r w:rsidR="00745F5F">
        <w:rPr>
          <w:rFonts w:ascii="Times New Roman" w:hAnsi="Times New Roman" w:cs="Times New Roman"/>
        </w:rPr>
        <w:t>’</w:t>
      </w:r>
      <w:r w:rsidRPr="00987252">
        <w:rPr>
          <w:rFonts w:ascii="Times New Roman" w:hAnsi="Times New Roman" w:cs="Times New Roman"/>
        </w:rPr>
        <w:t>ouvrage se réserve la possibilité d</w:t>
      </w:r>
      <w:r w:rsidR="00745F5F">
        <w:rPr>
          <w:rFonts w:ascii="Times New Roman" w:hAnsi="Times New Roman" w:cs="Times New Roman"/>
        </w:rPr>
        <w:t>’</w:t>
      </w:r>
      <w:r w:rsidRPr="00987252">
        <w:rPr>
          <w:rFonts w:ascii="Times New Roman" w:hAnsi="Times New Roman" w:cs="Times New Roman"/>
        </w:rPr>
        <w:t>arrêter l</w:t>
      </w:r>
      <w:r w:rsidR="00745F5F">
        <w:rPr>
          <w:rFonts w:ascii="Times New Roman" w:hAnsi="Times New Roman" w:cs="Times New Roman"/>
        </w:rPr>
        <w:t>’</w:t>
      </w:r>
      <w:r w:rsidRPr="00987252">
        <w:rPr>
          <w:rFonts w:ascii="Times New Roman" w:hAnsi="Times New Roman" w:cs="Times New Roman"/>
        </w:rPr>
        <w:t xml:space="preserve">exécution des prestations au terme de chacune des </w:t>
      </w:r>
      <w:r w:rsidR="001D4803">
        <w:rPr>
          <w:rFonts w:ascii="Times New Roman" w:hAnsi="Times New Roman" w:cs="Times New Roman"/>
        </w:rPr>
        <w:t xml:space="preserve">parties techniques </w:t>
      </w:r>
      <w:r w:rsidR="00745F5F">
        <w:rPr>
          <w:rFonts w:ascii="Times New Roman" w:hAnsi="Times New Roman" w:cs="Times New Roman"/>
        </w:rPr>
        <w:t>correspondant aux trois phases de la mission, telles que décrites au DTM</w:t>
      </w:r>
      <w:r w:rsidRPr="00987252">
        <w:rPr>
          <w:rFonts w:ascii="Times New Roman" w:hAnsi="Times New Roman" w:cs="Times New Roman"/>
        </w:rPr>
        <w:t xml:space="preserve">. Cette décision, qui emporte résiliation du marché, </w:t>
      </w:r>
      <w:r>
        <w:rPr>
          <w:rFonts w:ascii="Times New Roman" w:hAnsi="Times New Roman" w:cs="Times New Roman"/>
        </w:rPr>
        <w:t xml:space="preserve">ne </w:t>
      </w:r>
      <w:r w:rsidRPr="00987252">
        <w:rPr>
          <w:rFonts w:ascii="Times New Roman" w:hAnsi="Times New Roman" w:cs="Times New Roman"/>
        </w:rPr>
        <w:t xml:space="preserve">donnera </w:t>
      </w:r>
      <w:r>
        <w:rPr>
          <w:rFonts w:ascii="Times New Roman" w:hAnsi="Times New Roman" w:cs="Times New Roman"/>
        </w:rPr>
        <w:t>lieu à aucune indemnité</w:t>
      </w:r>
      <w:r w:rsidRPr="00987252">
        <w:rPr>
          <w:rFonts w:ascii="Times New Roman" w:hAnsi="Times New Roman" w:cs="Times New Roman"/>
        </w:rPr>
        <w:t>.</w:t>
      </w:r>
    </w:p>
    <w:p w14:paraId="6642B2EE" w14:textId="0B716B9A" w:rsidR="00625866" w:rsidRPr="00987252" w:rsidRDefault="00625866" w:rsidP="00536205">
      <w:pPr>
        <w:pStyle w:val="DCECorpsdetexte"/>
        <w:spacing w:line="240" w:lineRule="auto"/>
        <w:ind w:firstLine="0"/>
        <w:jc w:val="both"/>
        <w:rPr>
          <w:rFonts w:ascii="Times New Roman" w:hAnsi="Times New Roman" w:cs="Times New Roman"/>
        </w:rPr>
      </w:pPr>
      <w:r w:rsidRPr="003967BF">
        <w:rPr>
          <w:rFonts w:ascii="Times New Roman" w:hAnsi="Times New Roman" w:cs="Times New Roman"/>
        </w:rPr>
        <w:t>Pour l</w:t>
      </w:r>
      <w:r w:rsidR="00745F5F">
        <w:rPr>
          <w:rFonts w:ascii="Times New Roman" w:hAnsi="Times New Roman" w:cs="Times New Roman"/>
        </w:rPr>
        <w:t>’</w:t>
      </w:r>
      <w:r w:rsidRPr="003967BF">
        <w:rPr>
          <w:rFonts w:ascii="Times New Roman" w:hAnsi="Times New Roman" w:cs="Times New Roman"/>
        </w:rPr>
        <w:t>application de l</w:t>
      </w:r>
      <w:r w:rsidR="00745F5F">
        <w:rPr>
          <w:rFonts w:ascii="Times New Roman" w:hAnsi="Times New Roman" w:cs="Times New Roman"/>
        </w:rPr>
        <w:t>’</w:t>
      </w:r>
      <w:r w:rsidRPr="003967BF">
        <w:rPr>
          <w:rFonts w:ascii="Times New Roman" w:hAnsi="Times New Roman" w:cs="Times New Roman"/>
        </w:rPr>
        <w:t>article 22 du CCAG-PI, le montant de chacune des parties techniques susmentionnées est la somme des prix d</w:t>
      </w:r>
      <w:r w:rsidR="00745F5F">
        <w:rPr>
          <w:rFonts w:ascii="Times New Roman" w:hAnsi="Times New Roman" w:cs="Times New Roman"/>
        </w:rPr>
        <w:t>’</w:t>
      </w:r>
      <w:r w:rsidRPr="003967BF">
        <w:rPr>
          <w:rFonts w:ascii="Times New Roman" w:hAnsi="Times New Roman" w:cs="Times New Roman"/>
        </w:rPr>
        <w:t>unité des prestations correspondantes figurant dans la décomposition du prix global et forfaitaire</w:t>
      </w:r>
      <w:r>
        <w:rPr>
          <w:rFonts w:ascii="Times New Roman" w:hAnsi="Times New Roman" w:cs="Times New Roman"/>
        </w:rPr>
        <w:t>.</w:t>
      </w:r>
    </w:p>
    <w:p w14:paraId="08FE926B" w14:textId="51930759" w:rsidR="00C74CA0" w:rsidRPr="00987252" w:rsidRDefault="00C74CA0" w:rsidP="00536205">
      <w:pPr>
        <w:pStyle w:val="DCETitre2"/>
      </w:pPr>
      <w:bookmarkStart w:id="244" w:name="_Toc98318363"/>
      <w:bookmarkStart w:id="245" w:name="_Toc98318860"/>
      <w:bookmarkStart w:id="246" w:name="_Toc180154797"/>
      <w:bookmarkStart w:id="247" w:name="_Toc196387036"/>
      <w:r w:rsidRPr="00987252">
        <w:t>Suspension de l</w:t>
      </w:r>
      <w:r w:rsidR="00745F5F">
        <w:t>’</w:t>
      </w:r>
      <w:r w:rsidRPr="00987252">
        <w:t>exécution de la prestation</w:t>
      </w:r>
      <w:bookmarkEnd w:id="244"/>
      <w:bookmarkEnd w:id="245"/>
      <w:bookmarkEnd w:id="246"/>
      <w:bookmarkEnd w:id="247"/>
    </w:p>
    <w:p w14:paraId="2943D842" w14:textId="4A1352AE" w:rsidR="00AB0751" w:rsidRPr="00517FBC" w:rsidRDefault="00C74CA0" w:rsidP="00536205">
      <w:pPr>
        <w:pStyle w:val="DCECorpsdetexte"/>
        <w:spacing w:line="240" w:lineRule="auto"/>
        <w:ind w:firstLine="0"/>
        <w:jc w:val="both"/>
        <w:rPr>
          <w:rFonts w:ascii="Times New Roman" w:hAnsi="Times New Roman" w:cs="Times New Roman"/>
        </w:rPr>
      </w:pPr>
      <w:r w:rsidRPr="00517FBC">
        <w:rPr>
          <w:rFonts w:ascii="Times New Roman" w:hAnsi="Times New Roman" w:cs="Times New Roman"/>
        </w:rPr>
        <w:t>Le maître de l</w:t>
      </w:r>
      <w:r w:rsidR="00745F5F">
        <w:rPr>
          <w:rFonts w:ascii="Times New Roman" w:hAnsi="Times New Roman" w:cs="Times New Roman"/>
        </w:rPr>
        <w:t>’</w:t>
      </w:r>
      <w:r w:rsidRPr="00517FBC">
        <w:rPr>
          <w:rFonts w:ascii="Times New Roman" w:hAnsi="Times New Roman" w:cs="Times New Roman"/>
        </w:rPr>
        <w:t>ouvrage se réserve la possibilité de suspendre l</w:t>
      </w:r>
      <w:r w:rsidR="00745F5F">
        <w:rPr>
          <w:rFonts w:ascii="Times New Roman" w:hAnsi="Times New Roman" w:cs="Times New Roman"/>
        </w:rPr>
        <w:t>’</w:t>
      </w:r>
      <w:r w:rsidRPr="00517FBC">
        <w:rPr>
          <w:rFonts w:ascii="Times New Roman" w:hAnsi="Times New Roman" w:cs="Times New Roman"/>
        </w:rPr>
        <w:t>exécution des prestations.</w:t>
      </w:r>
      <w:r w:rsidR="00AB0751" w:rsidRPr="00517FBC">
        <w:rPr>
          <w:rFonts w:ascii="Times New Roman" w:hAnsi="Times New Roman" w:cs="Times New Roman"/>
        </w:rPr>
        <w:t xml:space="preserve"> </w:t>
      </w:r>
    </w:p>
    <w:p w14:paraId="2ACC1719" w14:textId="2C65EA0D" w:rsidR="00C74CA0" w:rsidRPr="00987252" w:rsidRDefault="00C74CA0" w:rsidP="00536205">
      <w:pPr>
        <w:pStyle w:val="DCECorpsdetexte"/>
        <w:spacing w:line="240" w:lineRule="auto"/>
        <w:ind w:firstLine="0"/>
        <w:jc w:val="both"/>
        <w:rPr>
          <w:rFonts w:ascii="Times New Roman" w:hAnsi="Times New Roman" w:cs="Times New Roman"/>
        </w:rPr>
      </w:pPr>
      <w:r w:rsidRPr="00517FBC">
        <w:rPr>
          <w:rFonts w:ascii="Times New Roman" w:hAnsi="Times New Roman" w:cs="Times New Roman"/>
        </w:rPr>
        <w:t>Cette</w:t>
      </w:r>
      <w:r w:rsidR="00AB0751" w:rsidRPr="00517FBC">
        <w:rPr>
          <w:rFonts w:ascii="Times New Roman" w:hAnsi="Times New Roman" w:cs="Times New Roman"/>
        </w:rPr>
        <w:t xml:space="preserve"> </w:t>
      </w:r>
      <w:r w:rsidRPr="00517FBC">
        <w:rPr>
          <w:rFonts w:ascii="Times New Roman" w:hAnsi="Times New Roman" w:cs="Times New Roman"/>
        </w:rPr>
        <w:t>décision du maître de l</w:t>
      </w:r>
      <w:r w:rsidR="00745F5F">
        <w:rPr>
          <w:rFonts w:ascii="Times New Roman" w:hAnsi="Times New Roman" w:cs="Times New Roman"/>
        </w:rPr>
        <w:t>’</w:t>
      </w:r>
      <w:r w:rsidRPr="00517FBC">
        <w:rPr>
          <w:rFonts w:ascii="Times New Roman" w:hAnsi="Times New Roman" w:cs="Times New Roman"/>
        </w:rPr>
        <w:t>ouvrage pourra donner lieu à une indemnité</w:t>
      </w:r>
      <w:r w:rsidR="00E400D5" w:rsidRPr="00517FBC">
        <w:rPr>
          <w:rFonts w:ascii="Times New Roman" w:hAnsi="Times New Roman" w:cs="Times New Roman"/>
        </w:rPr>
        <w:t>.</w:t>
      </w:r>
    </w:p>
    <w:p w14:paraId="729ED99E" w14:textId="5F0E35A3" w:rsidR="00C74CA0" w:rsidRPr="00987252" w:rsidRDefault="00C74CA0" w:rsidP="00E54B61">
      <w:pPr>
        <w:pStyle w:val="DCETitre1"/>
      </w:pPr>
      <w:bookmarkStart w:id="248" w:name="_Toc98318364"/>
      <w:bookmarkStart w:id="249" w:name="_Toc98318861"/>
      <w:bookmarkStart w:id="250" w:name="_Toc180154798"/>
      <w:bookmarkStart w:id="251" w:name="_Toc196387037"/>
      <w:r w:rsidRPr="00987252">
        <w:t>Résiliation</w:t>
      </w:r>
      <w:bookmarkEnd w:id="248"/>
      <w:bookmarkEnd w:id="249"/>
      <w:r w:rsidRPr="00987252">
        <w:t xml:space="preserve"> </w:t>
      </w:r>
      <w:r w:rsidR="00910C9F">
        <w:t>– exécution des prestations aux frais et risques du titulaire</w:t>
      </w:r>
      <w:bookmarkEnd w:id="250"/>
      <w:bookmarkEnd w:id="251"/>
    </w:p>
    <w:p w14:paraId="2DC2BF5D" w14:textId="77777777" w:rsidR="00625866" w:rsidRPr="003967BF" w:rsidRDefault="00625866" w:rsidP="00536205">
      <w:pPr>
        <w:tabs>
          <w:tab w:val="left" w:pos="6237"/>
          <w:tab w:val="left" w:pos="7371"/>
        </w:tabs>
        <w:spacing w:line="240" w:lineRule="auto"/>
        <w:jc w:val="both"/>
        <w:rPr>
          <w:rFonts w:ascii="Times New Roman" w:hAnsi="Times New Roman" w:cs="Times New Roman"/>
        </w:rPr>
      </w:pPr>
      <w:r w:rsidRPr="003967BF">
        <w:rPr>
          <w:rFonts w:ascii="Times New Roman" w:hAnsi="Times New Roman" w:cs="Times New Roman"/>
        </w:rPr>
        <w:t>Le marché pourra être résilié dans les hypothèses prévues au chapitre 7 du CCAG-PI.</w:t>
      </w:r>
    </w:p>
    <w:p w14:paraId="233410AE" w14:textId="2BA6DB15" w:rsidR="00625866" w:rsidRPr="003967BF" w:rsidRDefault="00625866" w:rsidP="00536205">
      <w:pPr>
        <w:tabs>
          <w:tab w:val="left" w:pos="6237"/>
          <w:tab w:val="left" w:pos="7371"/>
        </w:tabs>
        <w:spacing w:line="240" w:lineRule="auto"/>
        <w:jc w:val="both"/>
        <w:rPr>
          <w:rFonts w:ascii="Times New Roman" w:hAnsi="Times New Roman" w:cs="Times New Roman"/>
        </w:rPr>
      </w:pPr>
      <w:r w:rsidRPr="003967BF">
        <w:rPr>
          <w:rFonts w:ascii="Times New Roman" w:hAnsi="Times New Roman" w:cs="Times New Roman"/>
        </w:rPr>
        <w:lastRenderedPageBreak/>
        <w:t>En cas de résiliation du marché par le pouvoir adjudicateur pour un motif d</w:t>
      </w:r>
      <w:r w:rsidR="00745F5F">
        <w:rPr>
          <w:rFonts w:ascii="Times New Roman" w:hAnsi="Times New Roman" w:cs="Times New Roman"/>
        </w:rPr>
        <w:t>’</w:t>
      </w:r>
      <w:r w:rsidRPr="003967BF">
        <w:rPr>
          <w:rFonts w:ascii="Times New Roman" w:hAnsi="Times New Roman" w:cs="Times New Roman"/>
        </w:rPr>
        <w:t>intérêt général, le titulaire n</w:t>
      </w:r>
      <w:r w:rsidR="00745F5F">
        <w:rPr>
          <w:rFonts w:ascii="Times New Roman" w:hAnsi="Times New Roman" w:cs="Times New Roman"/>
        </w:rPr>
        <w:t>’</w:t>
      </w:r>
      <w:r w:rsidRPr="003967BF">
        <w:rPr>
          <w:rFonts w:ascii="Times New Roman" w:hAnsi="Times New Roman" w:cs="Times New Roman"/>
        </w:rPr>
        <w:t xml:space="preserve">aura droit, </w:t>
      </w:r>
      <w:r w:rsidRPr="008B432D">
        <w:rPr>
          <w:rFonts w:ascii="Times New Roman" w:hAnsi="Times New Roman" w:cs="Times New Roman"/>
          <w:u w:val="single"/>
        </w:rPr>
        <w:t>par dérogation au deuxième alinéa de l</w:t>
      </w:r>
      <w:r w:rsidR="00745F5F">
        <w:rPr>
          <w:rFonts w:ascii="Times New Roman" w:hAnsi="Times New Roman" w:cs="Times New Roman"/>
          <w:u w:val="single"/>
        </w:rPr>
        <w:t>’</w:t>
      </w:r>
      <w:r w:rsidRPr="008B432D">
        <w:rPr>
          <w:rFonts w:ascii="Times New Roman" w:hAnsi="Times New Roman" w:cs="Times New Roman"/>
          <w:u w:val="single"/>
        </w:rPr>
        <w:t>article 36 et au premier alinéa de l</w:t>
      </w:r>
      <w:r w:rsidR="00745F5F">
        <w:rPr>
          <w:rFonts w:ascii="Times New Roman" w:hAnsi="Times New Roman" w:cs="Times New Roman"/>
          <w:u w:val="single"/>
        </w:rPr>
        <w:t>’</w:t>
      </w:r>
      <w:r w:rsidRPr="008B432D">
        <w:rPr>
          <w:rFonts w:ascii="Times New Roman" w:hAnsi="Times New Roman" w:cs="Times New Roman"/>
          <w:u w:val="single"/>
        </w:rPr>
        <w:t>article 40 du CCAG PI</w:t>
      </w:r>
      <w:r w:rsidRPr="003967BF">
        <w:rPr>
          <w:rFonts w:ascii="Times New Roman" w:hAnsi="Times New Roman" w:cs="Times New Roman"/>
        </w:rPr>
        <w:t>, à aucune indemnité.</w:t>
      </w:r>
    </w:p>
    <w:p w14:paraId="1F70980A" w14:textId="64F2FFCB" w:rsidR="00625866" w:rsidRPr="003967BF" w:rsidRDefault="00625866" w:rsidP="00536205">
      <w:pPr>
        <w:tabs>
          <w:tab w:val="left" w:pos="6237"/>
          <w:tab w:val="left" w:pos="7371"/>
        </w:tabs>
        <w:spacing w:line="240" w:lineRule="auto"/>
        <w:jc w:val="both"/>
        <w:rPr>
          <w:rFonts w:ascii="Times New Roman" w:hAnsi="Times New Roman" w:cs="Times New Roman"/>
        </w:rPr>
      </w:pPr>
      <w:r w:rsidRPr="003967BF">
        <w:rPr>
          <w:rFonts w:ascii="Times New Roman" w:hAnsi="Times New Roman" w:cs="Times New Roman"/>
        </w:rPr>
        <w:t>En application de l</w:t>
      </w:r>
      <w:r w:rsidR="00745F5F">
        <w:rPr>
          <w:rFonts w:ascii="Times New Roman" w:hAnsi="Times New Roman" w:cs="Times New Roman"/>
        </w:rPr>
        <w:t>’</w:t>
      </w:r>
      <w:r w:rsidRPr="003967BF">
        <w:rPr>
          <w:rFonts w:ascii="Times New Roman" w:hAnsi="Times New Roman" w:cs="Times New Roman"/>
        </w:rPr>
        <w:t>article 27 du CCAG-PI, le Sénat pourra, en cas d</w:t>
      </w:r>
      <w:r w:rsidR="00745F5F">
        <w:rPr>
          <w:rFonts w:ascii="Times New Roman" w:hAnsi="Times New Roman" w:cs="Times New Roman"/>
        </w:rPr>
        <w:t>’</w:t>
      </w:r>
      <w:r w:rsidRPr="003967BF">
        <w:rPr>
          <w:rFonts w:ascii="Times New Roman" w:hAnsi="Times New Roman" w:cs="Times New Roman"/>
        </w:rPr>
        <w:t>inexécution par le titulaire de prestations prévues au marché, ou en cas de résiliation du marché prononcée à ses torts, faire procéder par un tiers à l</w:t>
      </w:r>
      <w:r w:rsidR="00745F5F">
        <w:rPr>
          <w:rFonts w:ascii="Times New Roman" w:hAnsi="Times New Roman" w:cs="Times New Roman"/>
        </w:rPr>
        <w:t>’</w:t>
      </w:r>
      <w:r w:rsidRPr="003967BF">
        <w:rPr>
          <w:rFonts w:ascii="Times New Roman" w:hAnsi="Times New Roman" w:cs="Times New Roman"/>
        </w:rPr>
        <w:t xml:space="preserve">exécution des prestations concernées, aux frais et risques du titulaire. </w:t>
      </w:r>
    </w:p>
    <w:p w14:paraId="57BD47E8" w14:textId="06BE85E2" w:rsidR="00AB0751" w:rsidRPr="00987252" w:rsidRDefault="00625866" w:rsidP="00536205">
      <w:pPr>
        <w:pStyle w:val="DCECorpsdetexte"/>
        <w:spacing w:line="240" w:lineRule="auto"/>
        <w:ind w:firstLine="0"/>
        <w:jc w:val="both"/>
        <w:rPr>
          <w:rFonts w:ascii="Times New Roman" w:hAnsi="Times New Roman" w:cs="Times New Roman"/>
        </w:rPr>
      </w:pPr>
      <w:r w:rsidRPr="003967BF">
        <w:rPr>
          <w:rFonts w:ascii="Times New Roman" w:hAnsi="Times New Roman" w:cs="Times New Roman"/>
        </w:rPr>
        <w:t>La bonne exécution des prestations dépendant essentiellement, dans l</w:t>
      </w:r>
      <w:r w:rsidR="00745F5F">
        <w:rPr>
          <w:rFonts w:ascii="Times New Roman" w:hAnsi="Times New Roman" w:cs="Times New Roman"/>
        </w:rPr>
        <w:t>’</w:t>
      </w:r>
      <w:r w:rsidRPr="003967BF">
        <w:rPr>
          <w:rFonts w:ascii="Times New Roman" w:hAnsi="Times New Roman" w:cs="Times New Roman"/>
        </w:rPr>
        <w:t>hypothèse où le titulaire serait un groupement, des co-traitants désignés comme tels dans l</w:t>
      </w:r>
      <w:r w:rsidR="00745F5F">
        <w:rPr>
          <w:rFonts w:ascii="Times New Roman" w:hAnsi="Times New Roman" w:cs="Times New Roman"/>
        </w:rPr>
        <w:t>’</w:t>
      </w:r>
      <w:r w:rsidRPr="003967BF">
        <w:rPr>
          <w:rFonts w:ascii="Times New Roman" w:hAnsi="Times New Roman" w:cs="Times New Roman"/>
        </w:rPr>
        <w:t>acte d</w:t>
      </w:r>
      <w:r w:rsidR="00745F5F">
        <w:rPr>
          <w:rFonts w:ascii="Times New Roman" w:hAnsi="Times New Roman" w:cs="Times New Roman"/>
        </w:rPr>
        <w:t>’</w:t>
      </w:r>
      <w:r w:rsidRPr="003967BF">
        <w:rPr>
          <w:rFonts w:ascii="Times New Roman" w:hAnsi="Times New Roman" w:cs="Times New Roman"/>
        </w:rPr>
        <w:t>engagement, les stipulations du CCAG-PI traitant de la résiliation aux torts du titulaire, de la résiliation à ses frais et risques et des autres cas de résiliation s</w:t>
      </w:r>
      <w:r w:rsidR="00745F5F">
        <w:rPr>
          <w:rFonts w:ascii="Times New Roman" w:hAnsi="Times New Roman" w:cs="Times New Roman"/>
        </w:rPr>
        <w:t>’</w:t>
      </w:r>
      <w:r w:rsidRPr="003967BF">
        <w:rPr>
          <w:rFonts w:ascii="Times New Roman" w:hAnsi="Times New Roman" w:cs="Times New Roman"/>
        </w:rPr>
        <w:t>appliquent dès lors qu</w:t>
      </w:r>
      <w:r w:rsidR="00745F5F">
        <w:rPr>
          <w:rFonts w:ascii="Times New Roman" w:hAnsi="Times New Roman" w:cs="Times New Roman"/>
        </w:rPr>
        <w:t>’</w:t>
      </w:r>
      <w:r w:rsidRPr="003967BF">
        <w:rPr>
          <w:rFonts w:ascii="Times New Roman" w:hAnsi="Times New Roman" w:cs="Times New Roman"/>
        </w:rPr>
        <w:t>un seul des co</w:t>
      </w:r>
      <w:r>
        <w:rPr>
          <w:rFonts w:ascii="Times New Roman" w:hAnsi="Times New Roman" w:cs="Times New Roman"/>
        </w:rPr>
        <w:t>-</w:t>
      </w:r>
      <w:r w:rsidRPr="003967BF">
        <w:rPr>
          <w:rFonts w:ascii="Times New Roman" w:hAnsi="Times New Roman" w:cs="Times New Roman"/>
        </w:rPr>
        <w:t>traitants du groupement se trouve dans une des situations prévues à ces articles</w:t>
      </w:r>
      <w:r w:rsidR="00AB0751" w:rsidRPr="00987252">
        <w:rPr>
          <w:rFonts w:ascii="Times New Roman" w:hAnsi="Times New Roman" w:cs="Times New Roman"/>
        </w:rPr>
        <w:t>.</w:t>
      </w:r>
    </w:p>
    <w:p w14:paraId="4CDFE8CE" w14:textId="77777777" w:rsidR="00AB0751" w:rsidRPr="00987252" w:rsidRDefault="00AB0751" w:rsidP="00E54B61">
      <w:pPr>
        <w:pStyle w:val="DCETitre1"/>
      </w:pPr>
      <w:bookmarkStart w:id="252" w:name="_Toc180154799"/>
      <w:bookmarkStart w:id="253" w:name="_Toc180154960"/>
      <w:bookmarkStart w:id="254" w:name="_Toc180155106"/>
      <w:bookmarkStart w:id="255" w:name="_Toc180154800"/>
      <w:bookmarkStart w:id="256" w:name="_Toc180154961"/>
      <w:bookmarkStart w:id="257" w:name="_Toc180155107"/>
      <w:bookmarkStart w:id="258" w:name="_Toc180154801"/>
      <w:bookmarkStart w:id="259" w:name="_Toc180154962"/>
      <w:bookmarkStart w:id="260" w:name="_Toc180155108"/>
      <w:bookmarkStart w:id="261" w:name="_Toc180154802"/>
      <w:bookmarkStart w:id="262" w:name="_Toc180154963"/>
      <w:bookmarkStart w:id="263" w:name="_Toc180155109"/>
      <w:bookmarkStart w:id="264" w:name="_Toc98318369"/>
      <w:bookmarkStart w:id="265" w:name="_Toc98318866"/>
      <w:bookmarkStart w:id="266" w:name="_Toc180154803"/>
      <w:bookmarkStart w:id="267" w:name="_Toc196387038"/>
      <w:bookmarkEnd w:id="252"/>
      <w:bookmarkEnd w:id="253"/>
      <w:bookmarkEnd w:id="254"/>
      <w:bookmarkEnd w:id="255"/>
      <w:bookmarkEnd w:id="256"/>
      <w:bookmarkEnd w:id="257"/>
      <w:bookmarkEnd w:id="258"/>
      <w:bookmarkEnd w:id="259"/>
      <w:bookmarkEnd w:id="260"/>
      <w:bookmarkEnd w:id="261"/>
      <w:bookmarkEnd w:id="262"/>
      <w:bookmarkEnd w:id="263"/>
      <w:r w:rsidRPr="00987252">
        <w:t>Convention sur la preuve</w:t>
      </w:r>
      <w:bookmarkEnd w:id="264"/>
      <w:bookmarkEnd w:id="265"/>
      <w:bookmarkEnd w:id="266"/>
      <w:bookmarkEnd w:id="267"/>
    </w:p>
    <w:p w14:paraId="44F2F92F" w14:textId="10F6D4FD" w:rsidR="00AB0751" w:rsidRPr="00987252" w:rsidRDefault="00AB0751" w:rsidP="00536205">
      <w:pPr>
        <w:pStyle w:val="DCECorpsdetexte"/>
        <w:spacing w:line="240" w:lineRule="auto"/>
        <w:ind w:firstLine="0"/>
        <w:jc w:val="both"/>
        <w:rPr>
          <w:rFonts w:ascii="Times New Roman" w:hAnsi="Times New Roman" w:cs="Times New Roman"/>
        </w:rPr>
      </w:pPr>
      <w:r w:rsidRPr="00987252">
        <w:rPr>
          <w:rFonts w:ascii="Times New Roman" w:hAnsi="Times New Roman" w:cs="Times New Roman"/>
        </w:rPr>
        <w:t>Le pouvoir adjudicateur et le titulaire conviennent que tous les échanges réalisés par courriel dans le cadre du présent marché reçoivent la même force probante qu</w:t>
      </w:r>
      <w:r w:rsidR="00745F5F">
        <w:rPr>
          <w:rFonts w:ascii="Times New Roman" w:hAnsi="Times New Roman" w:cs="Times New Roman"/>
        </w:rPr>
        <w:t>’</w:t>
      </w:r>
      <w:r w:rsidRPr="00987252">
        <w:rPr>
          <w:rFonts w:ascii="Times New Roman" w:hAnsi="Times New Roman" w:cs="Times New Roman"/>
        </w:rPr>
        <w:t xml:space="preserve">un écrit de manière manuscrite. </w:t>
      </w:r>
    </w:p>
    <w:p w14:paraId="384E4B74" w14:textId="77777777" w:rsidR="00AB0751" w:rsidRPr="00987252" w:rsidRDefault="00AB0751" w:rsidP="00E54B61">
      <w:pPr>
        <w:pStyle w:val="DCETitre1"/>
      </w:pPr>
      <w:bookmarkStart w:id="268" w:name="_Toc98318370"/>
      <w:bookmarkStart w:id="269" w:name="_Toc98318867"/>
      <w:bookmarkStart w:id="270" w:name="_Toc180154804"/>
      <w:bookmarkStart w:id="271" w:name="_Toc196387039"/>
      <w:r w:rsidRPr="00987252">
        <w:t>Contentieux</w:t>
      </w:r>
      <w:bookmarkEnd w:id="268"/>
      <w:bookmarkEnd w:id="269"/>
      <w:bookmarkEnd w:id="270"/>
      <w:bookmarkEnd w:id="271"/>
      <w:r w:rsidRPr="00987252">
        <w:t xml:space="preserve"> </w:t>
      </w:r>
    </w:p>
    <w:p w14:paraId="420E3E9A" w14:textId="38B06ECC" w:rsidR="00EE0C19" w:rsidRDefault="00AB0751" w:rsidP="00536205">
      <w:pPr>
        <w:pStyle w:val="DCECorpsdetexte"/>
        <w:spacing w:line="240" w:lineRule="auto"/>
        <w:ind w:firstLine="0"/>
        <w:jc w:val="both"/>
        <w:rPr>
          <w:rFonts w:ascii="Times New Roman" w:hAnsi="Times New Roman" w:cs="Times New Roman"/>
        </w:rPr>
      </w:pPr>
      <w:r w:rsidRPr="00987252">
        <w:rPr>
          <w:rFonts w:ascii="Times New Roman" w:hAnsi="Times New Roman" w:cs="Times New Roman"/>
        </w:rPr>
        <w:t>En cas de contestations ou de litiges touchant à l</w:t>
      </w:r>
      <w:r w:rsidR="00745F5F">
        <w:rPr>
          <w:rFonts w:ascii="Times New Roman" w:hAnsi="Times New Roman" w:cs="Times New Roman"/>
        </w:rPr>
        <w:t>’</w:t>
      </w:r>
      <w:r w:rsidRPr="00987252">
        <w:rPr>
          <w:rFonts w:ascii="Times New Roman" w:hAnsi="Times New Roman" w:cs="Times New Roman"/>
        </w:rPr>
        <w:t>application, à l</w:t>
      </w:r>
      <w:r w:rsidR="00745F5F">
        <w:rPr>
          <w:rFonts w:ascii="Times New Roman" w:hAnsi="Times New Roman" w:cs="Times New Roman"/>
        </w:rPr>
        <w:t>’</w:t>
      </w:r>
      <w:r w:rsidRPr="00987252">
        <w:rPr>
          <w:rFonts w:ascii="Times New Roman" w:hAnsi="Times New Roman" w:cs="Times New Roman"/>
        </w:rPr>
        <w:t>interprétation ou à l</w:t>
      </w:r>
      <w:r w:rsidR="00745F5F">
        <w:rPr>
          <w:rFonts w:ascii="Times New Roman" w:hAnsi="Times New Roman" w:cs="Times New Roman"/>
        </w:rPr>
        <w:t>’</w:t>
      </w:r>
      <w:r w:rsidRPr="00987252">
        <w:rPr>
          <w:rFonts w:ascii="Times New Roman" w:hAnsi="Times New Roman" w:cs="Times New Roman"/>
        </w:rPr>
        <w:t>exécution des clauses du présent marché, le tribunal administratif de Paris (7, rue de Jouy, 75004 Paris) sera seul compétent.</w:t>
      </w:r>
    </w:p>
    <w:p w14:paraId="1DE82BD2" w14:textId="77777777" w:rsidR="00BA76A8" w:rsidRDefault="00BA76A8" w:rsidP="00536205">
      <w:pPr>
        <w:spacing w:after="0" w:line="240" w:lineRule="auto"/>
        <w:jc w:val="both"/>
        <w:rPr>
          <w:rFonts w:ascii="Times New Roman" w:hAnsi="Times New Roman" w:cs="Times New Roman"/>
          <w:b/>
          <w:caps/>
          <w:kern w:val="28"/>
          <w:sz w:val="24"/>
          <w:szCs w:val="24"/>
        </w:rPr>
      </w:pPr>
      <w:bookmarkStart w:id="272" w:name="_Toc98318371"/>
      <w:bookmarkStart w:id="273" w:name="_Toc98318868"/>
      <w:bookmarkStart w:id="274" w:name="_Toc180154805"/>
      <w:r>
        <w:br w:type="page"/>
      </w:r>
    </w:p>
    <w:p w14:paraId="683B12B3" w14:textId="618A9E4F" w:rsidR="00D3331C" w:rsidRPr="00987252" w:rsidRDefault="00D3331C" w:rsidP="00E54B61">
      <w:pPr>
        <w:pStyle w:val="DCETitre1"/>
      </w:pPr>
      <w:bookmarkStart w:id="275" w:name="_Toc196387040"/>
      <w:r w:rsidRPr="00987252">
        <w:lastRenderedPageBreak/>
        <w:t>Dérogations au CCAG-Pi</w:t>
      </w:r>
      <w:bookmarkEnd w:id="272"/>
      <w:bookmarkEnd w:id="273"/>
      <w:bookmarkEnd w:id="274"/>
      <w:bookmarkEnd w:id="275"/>
    </w:p>
    <w:p w14:paraId="393C094E" w14:textId="77777777" w:rsidR="00910C9F" w:rsidRDefault="00910C9F" w:rsidP="00536205">
      <w:pPr>
        <w:spacing w:after="0" w:line="240" w:lineRule="auto"/>
        <w:jc w:val="both"/>
        <w:rPr>
          <w:rFonts w:ascii="Times New Roman" w:hAnsi="Times New Roman" w:cs="Times New Roma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536"/>
      </w:tblGrid>
      <w:tr w:rsidR="00910C9F" w:rsidRPr="00705904" w14:paraId="67CC1F8A" w14:textId="77777777" w:rsidTr="001E0A74">
        <w:trPr>
          <w:cantSplit/>
          <w:trHeight w:val="890"/>
          <w:tblHeader/>
          <w:jc w:val="center"/>
        </w:trPr>
        <w:tc>
          <w:tcPr>
            <w:tcW w:w="4536" w:type="dxa"/>
            <w:vAlign w:val="center"/>
          </w:tcPr>
          <w:p w14:paraId="02603EDB" w14:textId="77777777" w:rsidR="00910C9F" w:rsidRPr="00705904" w:rsidRDefault="00910C9F" w:rsidP="00536205">
            <w:pPr>
              <w:pStyle w:val="DCECorpsdetexte"/>
              <w:spacing w:before="120" w:after="120" w:line="240" w:lineRule="auto"/>
              <w:ind w:left="190" w:right="161" w:firstLine="0"/>
              <w:jc w:val="center"/>
              <w:rPr>
                <w:rFonts w:ascii="Times New Roman" w:hAnsi="Times New Roman" w:cs="Times New Roman"/>
                <w:b/>
                <w:szCs w:val="24"/>
              </w:rPr>
            </w:pPr>
            <w:r w:rsidRPr="00705904">
              <w:rPr>
                <w:rFonts w:ascii="Times New Roman" w:hAnsi="Times New Roman" w:cs="Times New Roman"/>
                <w:b/>
                <w:szCs w:val="24"/>
              </w:rPr>
              <w:t>Articles du CCAG-PI</w:t>
            </w:r>
            <w:r w:rsidRPr="00705904">
              <w:rPr>
                <w:rFonts w:ascii="Times New Roman" w:hAnsi="Times New Roman" w:cs="Times New Roman"/>
                <w:b/>
                <w:szCs w:val="24"/>
              </w:rPr>
              <w:br/>
              <w:t>auxquels il est dérogé</w:t>
            </w:r>
          </w:p>
        </w:tc>
        <w:tc>
          <w:tcPr>
            <w:tcW w:w="4536" w:type="dxa"/>
            <w:shd w:val="clear" w:color="auto" w:fill="auto"/>
            <w:vAlign w:val="center"/>
          </w:tcPr>
          <w:p w14:paraId="4157FE86" w14:textId="0E5D6FFE" w:rsidR="00910C9F" w:rsidRPr="00705904" w:rsidRDefault="00910C9F" w:rsidP="00536205">
            <w:pPr>
              <w:pStyle w:val="DCECorpsdetexte"/>
              <w:spacing w:before="120" w:after="120" w:line="240" w:lineRule="auto"/>
              <w:ind w:left="48" w:firstLine="0"/>
              <w:jc w:val="center"/>
              <w:rPr>
                <w:rFonts w:ascii="Times New Roman" w:hAnsi="Times New Roman" w:cs="Times New Roman"/>
                <w:b/>
                <w:szCs w:val="24"/>
              </w:rPr>
            </w:pPr>
            <w:r w:rsidRPr="00705904">
              <w:rPr>
                <w:rFonts w:ascii="Times New Roman" w:hAnsi="Times New Roman" w:cs="Times New Roman"/>
                <w:b/>
                <w:szCs w:val="24"/>
              </w:rPr>
              <w:t>Articles du CC</w:t>
            </w:r>
            <w:r w:rsidR="001174F8">
              <w:rPr>
                <w:rFonts w:ascii="Times New Roman" w:hAnsi="Times New Roman" w:cs="Times New Roman"/>
                <w:b/>
                <w:szCs w:val="24"/>
              </w:rPr>
              <w:t>A</w:t>
            </w:r>
            <w:r w:rsidRPr="00705904">
              <w:rPr>
                <w:rFonts w:ascii="Times New Roman" w:hAnsi="Times New Roman" w:cs="Times New Roman"/>
                <w:b/>
                <w:szCs w:val="24"/>
              </w:rPr>
              <w:t>P</w:t>
            </w:r>
            <w:r w:rsidRPr="00705904">
              <w:rPr>
                <w:rFonts w:ascii="Times New Roman" w:hAnsi="Times New Roman" w:cs="Times New Roman"/>
                <w:b/>
                <w:szCs w:val="24"/>
              </w:rPr>
              <w:br/>
              <w:t>portant stipulations dérogatoires</w:t>
            </w:r>
          </w:p>
        </w:tc>
      </w:tr>
      <w:tr w:rsidR="00625866" w:rsidRPr="00705904" w14:paraId="36381F98" w14:textId="77777777" w:rsidTr="001E0A74">
        <w:trPr>
          <w:trHeight w:val="878"/>
          <w:jc w:val="center"/>
        </w:trPr>
        <w:tc>
          <w:tcPr>
            <w:tcW w:w="4536" w:type="dxa"/>
            <w:vAlign w:val="center"/>
          </w:tcPr>
          <w:p w14:paraId="0B1EC479" w14:textId="28CE0FB6" w:rsidR="00625866" w:rsidRPr="00705904" w:rsidRDefault="007E5EF8" w:rsidP="00536205">
            <w:pPr>
              <w:pStyle w:val="DCECorpsdetexte"/>
              <w:spacing w:before="120" w:after="120" w:line="240" w:lineRule="auto"/>
              <w:ind w:left="190" w:right="161" w:firstLine="0"/>
              <w:jc w:val="center"/>
              <w:rPr>
                <w:rFonts w:ascii="Times New Roman" w:hAnsi="Times New Roman" w:cs="Times New Roman"/>
                <w:szCs w:val="24"/>
              </w:rPr>
            </w:pPr>
            <w:r w:rsidRPr="004629DA">
              <w:rPr>
                <w:rFonts w:ascii="Times New Roman" w:hAnsi="Times New Roman" w:cs="Times New Roman"/>
              </w:rPr>
              <w:t>4.1.</w:t>
            </w:r>
            <w:r>
              <w:rPr>
                <w:rFonts w:ascii="Times New Roman" w:hAnsi="Times New Roman" w:cs="Times New Roman"/>
              </w:rPr>
              <w:br/>
            </w:r>
            <w:r w:rsidRPr="004629DA">
              <w:rPr>
                <w:rFonts w:ascii="Times New Roman" w:hAnsi="Times New Roman" w:cs="Times New Roman"/>
              </w:rPr>
              <w:t>(ordre de priorité)</w:t>
            </w:r>
          </w:p>
        </w:tc>
        <w:tc>
          <w:tcPr>
            <w:tcW w:w="4536" w:type="dxa"/>
            <w:shd w:val="clear" w:color="auto" w:fill="auto"/>
            <w:vAlign w:val="center"/>
          </w:tcPr>
          <w:p w14:paraId="3664059D" w14:textId="514CD50E" w:rsidR="00625866" w:rsidRPr="00705904" w:rsidRDefault="007E5EF8" w:rsidP="00536205">
            <w:pPr>
              <w:pStyle w:val="DCECorpsdetexte"/>
              <w:spacing w:before="120" w:after="120" w:line="240" w:lineRule="auto"/>
              <w:ind w:left="48" w:firstLine="0"/>
              <w:jc w:val="center"/>
              <w:rPr>
                <w:rFonts w:ascii="Times New Roman" w:hAnsi="Times New Roman" w:cs="Times New Roman"/>
                <w:szCs w:val="24"/>
              </w:rPr>
            </w:pPr>
            <w:r>
              <w:rPr>
                <w:rFonts w:ascii="Times New Roman" w:hAnsi="Times New Roman" w:cs="Times New Roman"/>
              </w:rPr>
              <w:t>3</w:t>
            </w:r>
            <w:r w:rsidRPr="004629DA">
              <w:rPr>
                <w:rFonts w:ascii="Times New Roman" w:hAnsi="Times New Roman" w:cs="Times New Roman"/>
              </w:rPr>
              <w:t>.1</w:t>
            </w:r>
            <w:r>
              <w:rPr>
                <w:rFonts w:ascii="Times New Roman" w:hAnsi="Times New Roman" w:cs="Times New Roman"/>
              </w:rPr>
              <w:br/>
            </w:r>
            <w:r w:rsidRPr="004629DA">
              <w:rPr>
                <w:rFonts w:ascii="Times New Roman" w:hAnsi="Times New Roman" w:cs="Times New Roman"/>
              </w:rPr>
              <w:t>(pièces constitutives du marché)</w:t>
            </w:r>
          </w:p>
        </w:tc>
      </w:tr>
      <w:tr w:rsidR="00625866" w:rsidRPr="00705904" w14:paraId="0ECA6DDC" w14:textId="77777777" w:rsidTr="00F030A8">
        <w:trPr>
          <w:trHeight w:val="878"/>
          <w:jc w:val="center"/>
        </w:trPr>
        <w:tc>
          <w:tcPr>
            <w:tcW w:w="4536" w:type="dxa"/>
          </w:tcPr>
          <w:p w14:paraId="1CE2DF34" w14:textId="043D88D8" w:rsidR="00625866" w:rsidRPr="00705904" w:rsidRDefault="007E5EF8" w:rsidP="00536205">
            <w:pPr>
              <w:pStyle w:val="DCECorpsdetexte"/>
              <w:spacing w:before="120" w:after="120" w:line="240" w:lineRule="auto"/>
              <w:ind w:left="190" w:right="161" w:firstLine="0"/>
              <w:jc w:val="center"/>
              <w:rPr>
                <w:rFonts w:ascii="Times New Roman" w:hAnsi="Times New Roman" w:cs="Times New Roman"/>
                <w:szCs w:val="24"/>
              </w:rPr>
            </w:pPr>
            <w:r w:rsidRPr="004629DA">
              <w:rPr>
                <w:rFonts w:ascii="Times New Roman" w:hAnsi="Times New Roman" w:cs="Times New Roman"/>
              </w:rPr>
              <w:t>4.2</w:t>
            </w:r>
            <w:r w:rsidRPr="004629DA">
              <w:rPr>
                <w:rFonts w:ascii="Times New Roman" w:hAnsi="Times New Roman" w:cs="Times New Roman"/>
              </w:rPr>
              <w:br/>
              <w:t>(pièces à remettre au titulaire)</w:t>
            </w:r>
          </w:p>
        </w:tc>
        <w:tc>
          <w:tcPr>
            <w:tcW w:w="4536" w:type="dxa"/>
            <w:shd w:val="clear" w:color="auto" w:fill="auto"/>
          </w:tcPr>
          <w:p w14:paraId="4699A136" w14:textId="7808368A" w:rsidR="00625866" w:rsidRPr="00705904" w:rsidRDefault="007E5EF8" w:rsidP="00536205">
            <w:pPr>
              <w:pStyle w:val="DCECorpsdetexte"/>
              <w:spacing w:before="120" w:after="120" w:line="240" w:lineRule="auto"/>
              <w:ind w:left="48" w:firstLine="0"/>
              <w:jc w:val="center"/>
              <w:rPr>
                <w:rFonts w:ascii="Times New Roman" w:hAnsi="Times New Roman" w:cs="Times New Roman"/>
                <w:szCs w:val="24"/>
              </w:rPr>
            </w:pPr>
            <w:r>
              <w:rPr>
                <w:rFonts w:ascii="Times New Roman" w:hAnsi="Times New Roman" w:cs="Times New Roman"/>
              </w:rPr>
              <w:t>3</w:t>
            </w:r>
            <w:r w:rsidRPr="004629DA">
              <w:rPr>
                <w:rFonts w:ascii="Times New Roman" w:hAnsi="Times New Roman" w:cs="Times New Roman"/>
              </w:rPr>
              <w:t>.2</w:t>
            </w:r>
            <w:r w:rsidRPr="004629DA">
              <w:rPr>
                <w:rFonts w:ascii="Times New Roman" w:hAnsi="Times New Roman" w:cs="Times New Roman"/>
              </w:rPr>
              <w:br/>
              <w:t>(pièces à remettre au titulaire)</w:t>
            </w:r>
          </w:p>
        </w:tc>
      </w:tr>
      <w:tr w:rsidR="00625866" w:rsidRPr="00705904" w14:paraId="32794A44" w14:textId="77777777" w:rsidTr="001E0A74">
        <w:trPr>
          <w:trHeight w:val="878"/>
          <w:jc w:val="center"/>
        </w:trPr>
        <w:tc>
          <w:tcPr>
            <w:tcW w:w="4536" w:type="dxa"/>
            <w:vAlign w:val="center"/>
          </w:tcPr>
          <w:p w14:paraId="06E55137" w14:textId="3C62A321" w:rsidR="00625866" w:rsidRPr="00705904" w:rsidRDefault="007E5EF8" w:rsidP="00536205">
            <w:pPr>
              <w:pStyle w:val="DCECorpsdetexte"/>
              <w:spacing w:before="120" w:after="120" w:line="240" w:lineRule="auto"/>
              <w:ind w:left="190" w:right="161" w:firstLine="0"/>
              <w:jc w:val="center"/>
              <w:rPr>
                <w:rFonts w:ascii="Times New Roman" w:hAnsi="Times New Roman" w:cs="Times New Roman"/>
                <w:szCs w:val="24"/>
              </w:rPr>
            </w:pPr>
            <w:r w:rsidRPr="004629DA">
              <w:rPr>
                <w:rFonts w:ascii="Times New Roman" w:hAnsi="Times New Roman" w:cs="Times New Roman"/>
              </w:rPr>
              <w:t>13.3</w:t>
            </w:r>
            <w:r>
              <w:rPr>
                <w:rFonts w:ascii="Times New Roman" w:hAnsi="Times New Roman" w:cs="Times New Roman"/>
              </w:rPr>
              <w:br/>
            </w:r>
            <w:r w:rsidRPr="004629DA">
              <w:rPr>
                <w:rFonts w:ascii="Times New Roman" w:hAnsi="Times New Roman" w:cs="Times New Roman"/>
                <w:szCs w:val="24"/>
              </w:rPr>
              <w:t>(prolongation du délai d</w:t>
            </w:r>
            <w:r>
              <w:rPr>
                <w:rFonts w:ascii="Times New Roman" w:hAnsi="Times New Roman" w:cs="Times New Roman"/>
                <w:szCs w:val="24"/>
              </w:rPr>
              <w:t>’</w:t>
            </w:r>
            <w:r w:rsidRPr="004629DA">
              <w:rPr>
                <w:rFonts w:ascii="Times New Roman" w:hAnsi="Times New Roman" w:cs="Times New Roman"/>
                <w:szCs w:val="24"/>
              </w:rPr>
              <w:t>exécution</w:t>
            </w:r>
            <w:r w:rsidR="00A96FDA">
              <w:rPr>
                <w:rFonts w:ascii="Times New Roman" w:hAnsi="Times New Roman" w:cs="Times New Roman"/>
                <w:szCs w:val="24"/>
              </w:rPr>
              <w:t>)</w:t>
            </w:r>
          </w:p>
        </w:tc>
        <w:tc>
          <w:tcPr>
            <w:tcW w:w="4536" w:type="dxa"/>
            <w:shd w:val="clear" w:color="auto" w:fill="auto"/>
            <w:vAlign w:val="center"/>
          </w:tcPr>
          <w:p w14:paraId="2669589D" w14:textId="06AD2B4B" w:rsidR="00625866" w:rsidRPr="00705904" w:rsidRDefault="007E5EF8" w:rsidP="00536205">
            <w:pPr>
              <w:pStyle w:val="DCECorpsdetexte"/>
              <w:spacing w:before="120" w:after="120" w:line="240" w:lineRule="auto"/>
              <w:ind w:left="190" w:right="161" w:firstLine="0"/>
              <w:jc w:val="center"/>
              <w:rPr>
                <w:rFonts w:ascii="Times New Roman" w:hAnsi="Times New Roman" w:cs="Times New Roman"/>
                <w:szCs w:val="24"/>
              </w:rPr>
            </w:pPr>
            <w:r>
              <w:rPr>
                <w:rFonts w:ascii="Times New Roman" w:hAnsi="Times New Roman" w:cs="Times New Roman"/>
              </w:rPr>
              <w:t>4</w:t>
            </w:r>
            <w:r>
              <w:rPr>
                <w:rFonts w:ascii="Times New Roman" w:hAnsi="Times New Roman" w:cs="Times New Roman"/>
              </w:rPr>
              <w:br/>
            </w:r>
            <w:r w:rsidRPr="004629DA">
              <w:rPr>
                <w:rFonts w:ascii="Times New Roman" w:hAnsi="Times New Roman" w:cs="Times New Roman"/>
              </w:rPr>
              <w:t>(</w:t>
            </w:r>
            <w:r>
              <w:rPr>
                <w:rFonts w:ascii="Times New Roman" w:hAnsi="Times New Roman" w:cs="Times New Roman"/>
              </w:rPr>
              <w:t>durée du marché et délais d’exécution</w:t>
            </w:r>
            <w:r w:rsidRPr="004629DA">
              <w:rPr>
                <w:rFonts w:ascii="Times New Roman" w:hAnsi="Times New Roman" w:cs="Times New Roman"/>
              </w:rPr>
              <w:t>)</w:t>
            </w:r>
          </w:p>
        </w:tc>
      </w:tr>
      <w:tr w:rsidR="00625866" w:rsidRPr="00705904" w14:paraId="5D79E096" w14:textId="77777777" w:rsidTr="001E0A74">
        <w:trPr>
          <w:trHeight w:val="878"/>
          <w:jc w:val="center"/>
        </w:trPr>
        <w:tc>
          <w:tcPr>
            <w:tcW w:w="4536" w:type="dxa"/>
            <w:tcBorders>
              <w:top w:val="single" w:sz="4" w:space="0" w:color="auto"/>
              <w:left w:val="single" w:sz="4" w:space="0" w:color="auto"/>
              <w:bottom w:val="single" w:sz="4" w:space="0" w:color="auto"/>
              <w:right w:val="single" w:sz="4" w:space="0" w:color="auto"/>
            </w:tcBorders>
            <w:vAlign w:val="center"/>
          </w:tcPr>
          <w:p w14:paraId="7222D443" w14:textId="6654F8FF" w:rsidR="00625866" w:rsidRPr="00705904" w:rsidRDefault="00EC2EC3" w:rsidP="00536205">
            <w:pPr>
              <w:pStyle w:val="DCECorpsdetexte"/>
              <w:spacing w:before="120" w:after="120" w:line="240" w:lineRule="auto"/>
              <w:ind w:left="190" w:right="161" w:firstLine="0"/>
              <w:jc w:val="center"/>
              <w:rPr>
                <w:rFonts w:ascii="Times New Roman" w:hAnsi="Times New Roman" w:cs="Times New Roman"/>
                <w:szCs w:val="24"/>
              </w:rPr>
            </w:pPr>
            <w:r w:rsidRPr="004629DA">
              <w:rPr>
                <w:rFonts w:ascii="Times New Roman" w:hAnsi="Times New Roman" w:cs="Times New Roman"/>
                <w:szCs w:val="24"/>
              </w:rPr>
              <w:t>5.3</w:t>
            </w:r>
            <w:r w:rsidRPr="004629DA">
              <w:rPr>
                <w:rFonts w:ascii="Times New Roman" w:hAnsi="Times New Roman" w:cs="Times New Roman"/>
                <w:szCs w:val="24"/>
              </w:rPr>
              <w:br/>
              <w:t>(mesures de sécurité)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D360C12" w14:textId="43429192" w:rsidR="00625866" w:rsidRPr="00705904" w:rsidRDefault="00EC2EC3" w:rsidP="00536205">
            <w:pPr>
              <w:pStyle w:val="DCECorpsdetexte"/>
              <w:spacing w:before="120" w:after="120" w:line="240" w:lineRule="auto"/>
              <w:ind w:left="48" w:firstLine="0"/>
              <w:jc w:val="center"/>
              <w:rPr>
                <w:rFonts w:ascii="Times New Roman" w:hAnsi="Times New Roman" w:cs="Times New Roman"/>
                <w:szCs w:val="24"/>
              </w:rPr>
            </w:pPr>
            <w:r>
              <w:rPr>
                <w:rFonts w:ascii="Times New Roman" w:hAnsi="Times New Roman" w:cs="Times New Roman"/>
                <w:szCs w:val="24"/>
              </w:rPr>
              <w:t>7</w:t>
            </w:r>
            <w:r w:rsidRPr="004629DA">
              <w:rPr>
                <w:rFonts w:ascii="Times New Roman" w:hAnsi="Times New Roman" w:cs="Times New Roman"/>
                <w:szCs w:val="24"/>
              </w:rPr>
              <w:t>.4.1</w:t>
            </w:r>
            <w:r w:rsidRPr="004629DA">
              <w:rPr>
                <w:rFonts w:ascii="Times New Roman" w:hAnsi="Times New Roman" w:cs="Times New Roman"/>
                <w:szCs w:val="24"/>
              </w:rPr>
              <w:br/>
              <w:t>(circulation, accès)</w:t>
            </w:r>
          </w:p>
        </w:tc>
      </w:tr>
      <w:tr w:rsidR="00BA76A8" w:rsidRPr="00705904" w14:paraId="240CF869" w14:textId="77777777" w:rsidTr="001E0A74">
        <w:trPr>
          <w:trHeight w:val="878"/>
          <w:jc w:val="center"/>
        </w:trPr>
        <w:tc>
          <w:tcPr>
            <w:tcW w:w="4536" w:type="dxa"/>
            <w:vAlign w:val="center"/>
          </w:tcPr>
          <w:p w14:paraId="27A9B05D" w14:textId="1ADA7D01" w:rsidR="00BA76A8" w:rsidRPr="00705904" w:rsidRDefault="00BA76A8" w:rsidP="00536205">
            <w:pPr>
              <w:pStyle w:val="DCECorpsdetexte"/>
              <w:spacing w:before="120" w:after="120" w:line="240" w:lineRule="auto"/>
              <w:ind w:left="190" w:right="161" w:firstLine="0"/>
              <w:jc w:val="center"/>
              <w:rPr>
                <w:rFonts w:ascii="Times New Roman" w:hAnsi="Times New Roman" w:cs="Times New Roman"/>
                <w:szCs w:val="24"/>
              </w:rPr>
            </w:pPr>
            <w:r w:rsidRPr="004629DA">
              <w:rPr>
                <w:rFonts w:ascii="Times New Roman" w:hAnsi="Times New Roman" w:cs="Times New Roman"/>
              </w:rPr>
              <w:t>14</w:t>
            </w:r>
            <w:r>
              <w:rPr>
                <w:rFonts w:ascii="Times New Roman" w:hAnsi="Times New Roman" w:cs="Times New Roman"/>
              </w:rPr>
              <w:br/>
            </w:r>
            <w:r w:rsidRPr="004629DA">
              <w:rPr>
                <w:rFonts w:ascii="Times New Roman" w:hAnsi="Times New Roman" w:cs="Times New Roman"/>
              </w:rPr>
              <w:t>(pénalités)</w:t>
            </w:r>
          </w:p>
        </w:tc>
        <w:tc>
          <w:tcPr>
            <w:tcW w:w="4536" w:type="dxa"/>
            <w:shd w:val="clear" w:color="auto" w:fill="auto"/>
            <w:vAlign w:val="center"/>
          </w:tcPr>
          <w:p w14:paraId="33DF9968" w14:textId="50D899DD" w:rsidR="00BA76A8" w:rsidRPr="00705904" w:rsidRDefault="00BA76A8" w:rsidP="00536205">
            <w:pPr>
              <w:pStyle w:val="DCECorpsdetexte"/>
              <w:spacing w:before="120" w:after="120" w:line="240" w:lineRule="auto"/>
              <w:ind w:left="48" w:firstLine="0"/>
              <w:jc w:val="center"/>
              <w:rPr>
                <w:rFonts w:ascii="Times New Roman" w:hAnsi="Times New Roman" w:cs="Times New Roman"/>
                <w:szCs w:val="24"/>
              </w:rPr>
            </w:pPr>
            <w:r>
              <w:rPr>
                <w:rFonts w:ascii="Times New Roman" w:hAnsi="Times New Roman" w:cs="Times New Roman"/>
              </w:rPr>
              <w:t>9</w:t>
            </w:r>
            <w:r>
              <w:rPr>
                <w:rFonts w:ascii="Times New Roman" w:hAnsi="Times New Roman" w:cs="Times New Roman"/>
              </w:rPr>
              <w:br/>
            </w:r>
            <w:r w:rsidRPr="004629DA">
              <w:rPr>
                <w:rFonts w:ascii="Times New Roman" w:hAnsi="Times New Roman" w:cs="Times New Roman"/>
              </w:rPr>
              <w:t>(pénalités)</w:t>
            </w:r>
          </w:p>
        </w:tc>
      </w:tr>
      <w:tr w:rsidR="00BA76A8" w:rsidRPr="00705904" w14:paraId="5F8079A7" w14:textId="77777777" w:rsidTr="001E0A74">
        <w:trPr>
          <w:trHeight w:val="878"/>
          <w:jc w:val="center"/>
        </w:trPr>
        <w:tc>
          <w:tcPr>
            <w:tcW w:w="4536" w:type="dxa"/>
            <w:vAlign w:val="center"/>
          </w:tcPr>
          <w:p w14:paraId="20A28E84" w14:textId="4AFA43AA" w:rsidR="00BA76A8" w:rsidRPr="00705904" w:rsidRDefault="00BA76A8" w:rsidP="00536205">
            <w:pPr>
              <w:pStyle w:val="DCECorpsdetexte"/>
              <w:spacing w:before="120" w:after="120" w:line="240" w:lineRule="auto"/>
              <w:ind w:left="190" w:right="161" w:firstLine="0"/>
              <w:jc w:val="center"/>
              <w:rPr>
                <w:rFonts w:ascii="Times New Roman" w:hAnsi="Times New Roman" w:cs="Times New Roman"/>
                <w:szCs w:val="24"/>
              </w:rPr>
            </w:pPr>
            <w:r w:rsidRPr="004629DA">
              <w:rPr>
                <w:rFonts w:ascii="Times New Roman" w:hAnsi="Times New Roman" w:cs="Times New Roman"/>
                <w:szCs w:val="24"/>
              </w:rPr>
              <w:t>28.2, 29.1, 29.2.2 et 29.3</w:t>
            </w:r>
            <w:r w:rsidRPr="004629DA">
              <w:rPr>
                <w:rFonts w:ascii="Times New Roman" w:hAnsi="Times New Roman" w:cs="Times New Roman"/>
                <w:szCs w:val="24"/>
              </w:rPr>
              <w:br/>
              <w:t>(délai de vérification ; ajournement ; réfaction)</w:t>
            </w:r>
          </w:p>
        </w:tc>
        <w:tc>
          <w:tcPr>
            <w:tcW w:w="4536" w:type="dxa"/>
            <w:shd w:val="clear" w:color="auto" w:fill="auto"/>
            <w:vAlign w:val="center"/>
          </w:tcPr>
          <w:p w14:paraId="1742248A" w14:textId="20939CF0" w:rsidR="00BA76A8" w:rsidRPr="00705904" w:rsidRDefault="00BA76A8" w:rsidP="00536205">
            <w:pPr>
              <w:pStyle w:val="DCECorpsdetexte"/>
              <w:spacing w:before="120" w:after="120" w:line="240" w:lineRule="auto"/>
              <w:ind w:left="48" w:firstLine="0"/>
              <w:jc w:val="center"/>
              <w:rPr>
                <w:rFonts w:ascii="Times New Roman" w:hAnsi="Times New Roman" w:cs="Times New Roman"/>
                <w:szCs w:val="24"/>
              </w:rPr>
            </w:pPr>
            <w:r>
              <w:rPr>
                <w:rFonts w:ascii="Times New Roman" w:hAnsi="Times New Roman" w:cs="Times New Roman"/>
                <w:szCs w:val="24"/>
              </w:rPr>
              <w:t>10</w:t>
            </w:r>
            <w:r w:rsidRPr="004629DA">
              <w:rPr>
                <w:rFonts w:ascii="Times New Roman" w:hAnsi="Times New Roman" w:cs="Times New Roman"/>
                <w:szCs w:val="24"/>
              </w:rPr>
              <w:br/>
              <w:t>(admission)</w:t>
            </w:r>
          </w:p>
        </w:tc>
      </w:tr>
      <w:tr w:rsidR="00BA76A8" w:rsidRPr="00705904" w14:paraId="013E529A" w14:textId="77777777" w:rsidTr="001E0A74">
        <w:trPr>
          <w:trHeight w:val="878"/>
          <w:jc w:val="center"/>
        </w:trPr>
        <w:tc>
          <w:tcPr>
            <w:tcW w:w="4536" w:type="dxa"/>
            <w:vAlign w:val="center"/>
          </w:tcPr>
          <w:p w14:paraId="5EC7EC5C" w14:textId="3AA7F453" w:rsidR="00BA76A8" w:rsidRPr="00705904" w:rsidRDefault="00BA76A8" w:rsidP="00536205">
            <w:pPr>
              <w:pStyle w:val="DCECorpsdetexte"/>
              <w:spacing w:before="120" w:after="120" w:line="240" w:lineRule="auto"/>
              <w:ind w:left="190" w:right="161" w:firstLine="0"/>
              <w:jc w:val="center"/>
              <w:rPr>
                <w:rFonts w:ascii="Times New Roman" w:hAnsi="Times New Roman" w:cs="Times New Roman"/>
                <w:szCs w:val="24"/>
              </w:rPr>
            </w:pPr>
            <w:r w:rsidRPr="004629DA">
              <w:rPr>
                <w:rFonts w:ascii="Times New Roman" w:hAnsi="Times New Roman" w:cs="Times New Roman"/>
              </w:rPr>
              <w:t>36 et 40</w:t>
            </w:r>
            <w:r w:rsidRPr="004629DA">
              <w:rPr>
                <w:rFonts w:ascii="Times New Roman" w:hAnsi="Times New Roman" w:cs="Times New Roman"/>
              </w:rPr>
              <w:br/>
              <w:t>(résiliation pour motif d</w:t>
            </w:r>
            <w:r w:rsidR="00745F5F">
              <w:rPr>
                <w:rFonts w:ascii="Times New Roman" w:hAnsi="Times New Roman" w:cs="Times New Roman"/>
              </w:rPr>
              <w:t>’</w:t>
            </w:r>
            <w:r w:rsidRPr="004629DA">
              <w:rPr>
                <w:rFonts w:ascii="Times New Roman" w:hAnsi="Times New Roman" w:cs="Times New Roman"/>
              </w:rPr>
              <w:t>intérêt général)</w:t>
            </w:r>
          </w:p>
        </w:tc>
        <w:tc>
          <w:tcPr>
            <w:tcW w:w="4536" w:type="dxa"/>
            <w:shd w:val="clear" w:color="auto" w:fill="auto"/>
            <w:vAlign w:val="center"/>
          </w:tcPr>
          <w:p w14:paraId="36C36674" w14:textId="59F85B02" w:rsidR="00BA76A8" w:rsidRPr="00705904" w:rsidRDefault="00BA76A8" w:rsidP="00536205">
            <w:pPr>
              <w:pStyle w:val="DCECorpsdetexte"/>
              <w:spacing w:before="120" w:after="120" w:line="240" w:lineRule="auto"/>
              <w:ind w:left="48" w:firstLine="0"/>
              <w:jc w:val="center"/>
              <w:rPr>
                <w:rFonts w:ascii="Times New Roman" w:hAnsi="Times New Roman" w:cs="Times New Roman"/>
                <w:szCs w:val="24"/>
              </w:rPr>
            </w:pPr>
            <w:r>
              <w:rPr>
                <w:rFonts w:ascii="Times New Roman" w:hAnsi="Times New Roman" w:cs="Times New Roman"/>
              </w:rPr>
              <w:t>12</w:t>
            </w:r>
            <w:r>
              <w:rPr>
                <w:rFonts w:ascii="Times New Roman" w:hAnsi="Times New Roman" w:cs="Times New Roman"/>
              </w:rPr>
              <w:br/>
            </w:r>
            <w:r w:rsidRPr="004629DA">
              <w:rPr>
                <w:rFonts w:ascii="Times New Roman" w:hAnsi="Times New Roman" w:cs="Times New Roman"/>
              </w:rPr>
              <w:t>(résiliation)</w:t>
            </w:r>
          </w:p>
        </w:tc>
      </w:tr>
    </w:tbl>
    <w:p w14:paraId="49D5636A" w14:textId="3BCD2081" w:rsidR="007B509C" w:rsidRDefault="007B509C" w:rsidP="00536205">
      <w:pPr>
        <w:spacing w:after="0" w:line="240" w:lineRule="auto"/>
        <w:jc w:val="both"/>
        <w:rPr>
          <w:rFonts w:ascii="Times New Roman" w:hAnsi="Times New Roman" w:cs="Times New Roman"/>
        </w:rPr>
      </w:pPr>
    </w:p>
    <w:p w14:paraId="4764D8F8" w14:textId="0ED4D0E7" w:rsidR="00FB700F" w:rsidRDefault="00FB700F" w:rsidP="00536205">
      <w:pPr>
        <w:spacing w:after="0" w:line="240" w:lineRule="auto"/>
        <w:jc w:val="both"/>
        <w:rPr>
          <w:rFonts w:ascii="Times New Roman" w:hAnsi="Times New Roman" w:cs="Times New Roman"/>
        </w:rPr>
      </w:pPr>
    </w:p>
    <w:p w14:paraId="155ED436" w14:textId="71FFC81F" w:rsidR="00FB700F" w:rsidRDefault="00FB700F" w:rsidP="00536205">
      <w:pPr>
        <w:spacing w:after="0" w:line="240" w:lineRule="auto"/>
        <w:jc w:val="both"/>
        <w:rPr>
          <w:rFonts w:ascii="Times New Roman" w:hAnsi="Times New Roman" w:cs="Times New Roman"/>
        </w:rPr>
      </w:pPr>
    </w:p>
    <w:p w14:paraId="70A457A2" w14:textId="77777777" w:rsidR="00BA76A8" w:rsidRDefault="00223C72" w:rsidP="00536205">
      <w:pPr>
        <w:spacing w:after="0" w:line="240" w:lineRule="auto"/>
        <w:jc w:val="both"/>
        <w:rPr>
          <w:rFonts w:ascii="Times New Roman" w:hAnsi="Times New Roman" w:cs="Times New Roman"/>
          <w:b/>
          <w:bCs/>
          <w:sz w:val="44"/>
          <w:szCs w:val="44"/>
        </w:rPr>
      </w:pPr>
      <w:r>
        <w:rPr>
          <w:rFonts w:ascii="Times New Roman" w:hAnsi="Times New Roman" w:cs="Times New Roman"/>
          <w:b/>
          <w:bCs/>
          <w:sz w:val="44"/>
          <w:szCs w:val="44"/>
        </w:rPr>
        <w:br w:type="page"/>
      </w:r>
    </w:p>
    <w:p w14:paraId="6A9B6DFB" w14:textId="0780BB76" w:rsidR="00223C72" w:rsidRDefault="00223C72" w:rsidP="00536205">
      <w:pPr>
        <w:spacing w:after="0" w:line="240" w:lineRule="auto"/>
        <w:jc w:val="both"/>
        <w:rPr>
          <w:rFonts w:ascii="Times New Roman" w:hAnsi="Times New Roman" w:cs="Times New Roman"/>
          <w:b/>
          <w:bCs/>
          <w:sz w:val="44"/>
          <w:szCs w:val="44"/>
        </w:rPr>
      </w:pPr>
    </w:p>
    <w:p w14:paraId="7CAD496A" w14:textId="34D1AB0A" w:rsidR="00FB700F" w:rsidRPr="00FB700F" w:rsidRDefault="00FB700F" w:rsidP="00536205">
      <w:pPr>
        <w:spacing w:after="0" w:line="240" w:lineRule="auto"/>
        <w:jc w:val="center"/>
        <w:rPr>
          <w:rFonts w:ascii="Times New Roman" w:hAnsi="Times New Roman" w:cs="Times New Roman"/>
          <w:b/>
          <w:bCs/>
          <w:sz w:val="44"/>
          <w:szCs w:val="44"/>
        </w:rPr>
      </w:pPr>
      <w:r w:rsidRPr="00FB700F">
        <w:rPr>
          <w:rFonts w:ascii="Times New Roman" w:hAnsi="Times New Roman" w:cs="Times New Roman"/>
          <w:b/>
          <w:bCs/>
          <w:sz w:val="44"/>
          <w:szCs w:val="44"/>
        </w:rPr>
        <w:t>Liste des annexes</w:t>
      </w:r>
    </w:p>
    <w:p w14:paraId="36A924DD" w14:textId="11F80562" w:rsidR="00FB700F" w:rsidRDefault="00FB700F" w:rsidP="00536205">
      <w:pPr>
        <w:spacing w:after="0" w:line="240" w:lineRule="auto"/>
        <w:jc w:val="both"/>
        <w:rPr>
          <w:rFonts w:ascii="Times New Roman" w:hAnsi="Times New Roman" w:cs="Times New Roman"/>
        </w:rPr>
      </w:pPr>
    </w:p>
    <w:p w14:paraId="72F344EF" w14:textId="79A877D6" w:rsidR="00FB700F" w:rsidRDefault="00FB700F" w:rsidP="00536205">
      <w:pPr>
        <w:spacing w:after="0" w:line="240" w:lineRule="auto"/>
        <w:jc w:val="both"/>
        <w:rPr>
          <w:rFonts w:ascii="Times New Roman" w:hAnsi="Times New Roman" w:cs="Times New Roman"/>
        </w:rPr>
      </w:pPr>
    </w:p>
    <w:p w14:paraId="4F0A460D" w14:textId="582E3D8F" w:rsidR="00FB700F" w:rsidRDefault="00FB700F" w:rsidP="00536205">
      <w:pPr>
        <w:spacing w:after="0" w:line="240" w:lineRule="auto"/>
        <w:jc w:val="both"/>
        <w:rPr>
          <w:rFonts w:ascii="Times New Roman" w:hAnsi="Times New Roman" w:cs="Times New Roman"/>
        </w:rPr>
      </w:pPr>
    </w:p>
    <w:p w14:paraId="00FC72D1" w14:textId="026472F6" w:rsidR="00FB700F" w:rsidRDefault="007B12DB" w:rsidP="00536205">
      <w:pPr>
        <w:spacing w:after="0" w:line="240" w:lineRule="auto"/>
        <w:jc w:val="both"/>
        <w:rPr>
          <w:rFonts w:ascii="Times New Roman" w:hAnsi="Times New Roman" w:cs="Times New Roman"/>
        </w:rPr>
      </w:pPr>
      <w:r w:rsidRPr="00917A69">
        <w:rPr>
          <w:rFonts w:ascii="Times New Roman" w:hAnsi="Times New Roman" w:cs="Times New Roman"/>
        </w:rPr>
        <w:t xml:space="preserve">Annexe : </w:t>
      </w:r>
      <w:r w:rsidR="002319A2" w:rsidRPr="00917A69">
        <w:rPr>
          <w:rFonts w:ascii="Times New Roman" w:hAnsi="Times New Roman" w:cs="Times New Roman"/>
        </w:rPr>
        <w:t>charte graphique du Sénat</w:t>
      </w:r>
      <w:r w:rsidR="00223C72">
        <w:rPr>
          <w:rFonts w:ascii="Times New Roman" w:hAnsi="Times New Roman" w:cs="Times New Roman"/>
        </w:rPr>
        <w:t xml:space="preserve"> </w:t>
      </w:r>
    </w:p>
    <w:p w14:paraId="2CD07810" w14:textId="549ACC30" w:rsidR="00FB700F" w:rsidRDefault="00FB700F" w:rsidP="00536205">
      <w:pPr>
        <w:spacing w:after="0" w:line="240" w:lineRule="auto"/>
        <w:jc w:val="both"/>
        <w:rPr>
          <w:rFonts w:ascii="Times New Roman" w:hAnsi="Times New Roman" w:cs="Times New Roman"/>
        </w:rPr>
      </w:pPr>
    </w:p>
    <w:p w14:paraId="51982720" w14:textId="70F5EF08" w:rsidR="00FB700F" w:rsidRDefault="00FB700F" w:rsidP="00536205">
      <w:pPr>
        <w:spacing w:after="0" w:line="240" w:lineRule="auto"/>
        <w:jc w:val="both"/>
        <w:rPr>
          <w:rFonts w:ascii="Times New Roman" w:hAnsi="Times New Roman" w:cs="Times New Roman"/>
        </w:rPr>
      </w:pPr>
    </w:p>
    <w:p w14:paraId="4ECB96BD" w14:textId="7362B489" w:rsidR="00FB700F" w:rsidRDefault="00FB700F" w:rsidP="00536205">
      <w:pPr>
        <w:spacing w:after="0" w:line="240" w:lineRule="auto"/>
        <w:jc w:val="both"/>
        <w:rPr>
          <w:rFonts w:ascii="Times New Roman" w:hAnsi="Times New Roman" w:cs="Times New Roman"/>
        </w:rPr>
      </w:pPr>
    </w:p>
    <w:sectPr w:rsidR="00FB700F" w:rsidSect="00F26C22">
      <w:headerReference w:type="default" r:id="rId13"/>
      <w:footnotePr>
        <w:numRestart w:val="eachPage"/>
      </w:footnotePr>
      <w:pgSz w:w="11907" w:h="16840" w:code="9"/>
      <w:pgMar w:top="1418" w:right="1418" w:bottom="851" w:left="1985"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4863A" w14:textId="77777777" w:rsidR="00E030CD" w:rsidRDefault="00E030CD">
      <w:r>
        <w:separator/>
      </w:r>
    </w:p>
  </w:endnote>
  <w:endnote w:type="continuationSeparator" w:id="0">
    <w:p w14:paraId="5ABD5BC2" w14:textId="77777777" w:rsidR="00E030CD" w:rsidRDefault="00E0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Gras">
    <w:altName w:val="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B8A3" w14:textId="77777777" w:rsidR="00B6250B" w:rsidRDefault="00B6250B" w:rsidP="008A6A2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D413023" w14:textId="77777777" w:rsidR="00B6250B" w:rsidRDefault="00B6250B" w:rsidP="004214D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4519789"/>
      <w:docPartObj>
        <w:docPartGallery w:val="Page Numbers (Bottom of Page)"/>
        <w:docPartUnique/>
      </w:docPartObj>
    </w:sdtPr>
    <w:sdtEndPr/>
    <w:sdtContent>
      <w:p w14:paraId="2EC195C5" w14:textId="0C442DDE" w:rsidR="003A4151" w:rsidRDefault="003A4151">
        <w:pPr>
          <w:pStyle w:val="Pieddepage"/>
          <w:jc w:val="center"/>
        </w:pPr>
        <w:r w:rsidRPr="00A667EE">
          <w:rPr>
            <w:rFonts w:ascii="Times New Roman" w:hAnsi="Times New Roman"/>
          </w:rPr>
          <w:fldChar w:fldCharType="begin"/>
        </w:r>
        <w:r w:rsidRPr="00A667EE">
          <w:rPr>
            <w:rFonts w:ascii="Times New Roman" w:hAnsi="Times New Roman"/>
          </w:rPr>
          <w:instrText>PAGE   \* MERGEFORMAT</w:instrText>
        </w:r>
        <w:r w:rsidRPr="00A667EE">
          <w:rPr>
            <w:rFonts w:ascii="Times New Roman" w:hAnsi="Times New Roman"/>
          </w:rPr>
          <w:fldChar w:fldCharType="separate"/>
        </w:r>
        <w:r w:rsidRPr="00A667EE">
          <w:rPr>
            <w:rFonts w:ascii="Times New Roman" w:hAnsi="Times New Roman"/>
          </w:rPr>
          <w:t>2</w:t>
        </w:r>
        <w:r w:rsidRPr="00A667EE">
          <w:rPr>
            <w:rFonts w:ascii="Times New Roman" w:hAnsi="Times New Roman"/>
          </w:rPr>
          <w:fldChar w:fldCharType="end"/>
        </w:r>
      </w:p>
    </w:sdtContent>
  </w:sdt>
  <w:p w14:paraId="5A0E73E2" w14:textId="77777777" w:rsidR="00B6250B" w:rsidRPr="00CA4C35" w:rsidRDefault="00B6250B" w:rsidP="004214D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4F0A" w14:textId="77777777" w:rsidR="00E030CD" w:rsidRDefault="00E030CD">
      <w:r>
        <w:separator/>
      </w:r>
    </w:p>
  </w:footnote>
  <w:footnote w:type="continuationSeparator" w:id="0">
    <w:p w14:paraId="71370E64" w14:textId="77777777" w:rsidR="00E030CD" w:rsidRDefault="00E030CD">
      <w:r>
        <w:continuationSeparator/>
      </w:r>
    </w:p>
  </w:footnote>
  <w:footnote w:id="1">
    <w:p w14:paraId="459B235E" w14:textId="17B1EC71" w:rsidR="00184582" w:rsidRPr="009F4026" w:rsidRDefault="00184582" w:rsidP="00184582">
      <w:pPr>
        <w:pStyle w:val="Notedebasdepage"/>
      </w:pPr>
      <w:r w:rsidRPr="009F4026">
        <w:rPr>
          <w:rStyle w:val="Appelnotedebasdep"/>
          <w:szCs w:val="16"/>
        </w:rPr>
        <w:footnoteRef/>
      </w:r>
      <w:r>
        <w:t> </w:t>
      </w:r>
      <w:r w:rsidRPr="009F4026">
        <w:t>Ce formulaire peut être téléchargé à l</w:t>
      </w:r>
      <w:r w:rsidR="00745F5F">
        <w:t>’</w:t>
      </w:r>
      <w:r w:rsidRPr="009F4026">
        <w:t xml:space="preserve">adresse : </w:t>
      </w:r>
      <w:hyperlink r:id="rId1" w:history="1">
        <w:r w:rsidRPr="009F4026">
          <w:rPr>
            <w:rStyle w:val="Lienhypertexte"/>
            <w:szCs w:val="16"/>
          </w:rPr>
          <w:t>https://www.economie.gouv.fr/daj/formulaires-declaration-du-candidat</w:t>
        </w:r>
      </w:hyperlink>
      <w:r w:rsidRPr="009F402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741B" w14:textId="77777777" w:rsidR="00B6250B" w:rsidRDefault="00B6250B" w:rsidP="008A6A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AAC170F" w14:textId="77777777" w:rsidR="00B6250B" w:rsidRDefault="00B6250B" w:rsidP="004214D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F7A0" w14:textId="713CDEE4" w:rsidR="00644791" w:rsidRPr="009415D3" w:rsidRDefault="002319A2" w:rsidP="00553CE7">
    <w:pPr>
      <w:tabs>
        <w:tab w:val="center" w:pos="4536"/>
        <w:tab w:val="right" w:pos="9072"/>
      </w:tabs>
      <w:spacing w:after="0" w:line="240" w:lineRule="auto"/>
      <w:ind w:left="-851" w:right="-28"/>
      <w:rPr>
        <w:rFonts w:ascii="Times New Roman" w:hAnsi="Times New Roman" w:cs="Times New Roman"/>
        <w:i/>
        <w:sz w:val="18"/>
      </w:rPr>
    </w:pPr>
    <w:r w:rsidRPr="009027CB">
      <w:rPr>
        <w:rFonts w:ascii="Times New Roman" w:hAnsi="Times New Roman" w:cs="Times New Roman"/>
        <w:i/>
        <w:sz w:val="18"/>
      </w:rPr>
      <w:t>Palais du Luxembourg et dépendances –</w:t>
    </w:r>
    <w:r w:rsidR="003A4151">
      <w:rPr>
        <w:rFonts w:ascii="Times New Roman" w:hAnsi="Times New Roman" w:cs="Times New Roman"/>
        <w:i/>
        <w:sz w:val="18"/>
      </w:rPr>
      <w:tab/>
    </w:r>
    <w:r w:rsidR="003A4151">
      <w:rPr>
        <w:rFonts w:ascii="Times New Roman" w:hAnsi="Times New Roman" w:cs="Times New Roman"/>
        <w:i/>
        <w:sz w:val="18"/>
      </w:rPr>
      <w:br/>
    </w:r>
    <w:r w:rsidRPr="009027CB">
      <w:rPr>
        <w:rFonts w:ascii="Times New Roman" w:hAnsi="Times New Roman" w:cs="Times New Roman"/>
        <w:i/>
        <w:sz w:val="18"/>
      </w:rPr>
      <w:t>Rénovation d</w:t>
    </w:r>
    <w:r w:rsidR="00553CE7">
      <w:rPr>
        <w:rFonts w:ascii="Times New Roman" w:hAnsi="Times New Roman" w:cs="Times New Roman"/>
        <w:i/>
        <w:sz w:val="18"/>
      </w:rPr>
      <w:t>es</w:t>
    </w:r>
    <w:r w:rsidRPr="009027CB">
      <w:rPr>
        <w:rFonts w:ascii="Times New Roman" w:hAnsi="Times New Roman" w:cs="Times New Roman"/>
        <w:i/>
        <w:sz w:val="18"/>
      </w:rPr>
      <w:t xml:space="preserve"> système</w:t>
    </w:r>
    <w:r w:rsidR="0046739E">
      <w:rPr>
        <w:rFonts w:ascii="Times New Roman" w:hAnsi="Times New Roman" w:cs="Times New Roman"/>
        <w:i/>
        <w:sz w:val="18"/>
      </w:rPr>
      <w:t>s</w:t>
    </w:r>
    <w:r w:rsidRPr="009027CB">
      <w:rPr>
        <w:rFonts w:ascii="Times New Roman" w:hAnsi="Times New Roman" w:cs="Times New Roman"/>
        <w:i/>
        <w:sz w:val="18"/>
      </w:rPr>
      <w:t xml:space="preserve"> de sécurité incendie –</w:t>
    </w:r>
    <w:r w:rsidR="003A4151">
      <w:rPr>
        <w:rFonts w:ascii="Times New Roman" w:hAnsi="Times New Roman" w:cs="Times New Roman"/>
        <w:i/>
        <w:sz w:val="18"/>
      </w:rPr>
      <w:br/>
    </w:r>
    <w:r w:rsidRPr="009027CB">
      <w:rPr>
        <w:rFonts w:ascii="Times New Roman" w:hAnsi="Times New Roman" w:cs="Times New Roman"/>
        <w:i/>
        <w:sz w:val="18"/>
      </w:rPr>
      <w:t>Audit des installations existantes et étude de faisabilité</w:t>
    </w:r>
    <w:r w:rsidR="005E6429" w:rsidRPr="009415D3">
      <w:rPr>
        <w:rFonts w:ascii="Times New Roman" w:hAnsi="Times New Roman" w:cs="Times New Roman"/>
        <w:i/>
        <w:sz w:val="18"/>
      </w:rPr>
      <w:tab/>
    </w:r>
  </w:p>
  <w:p w14:paraId="2E7BBC62" w14:textId="42A70439" w:rsidR="005E6429" w:rsidRDefault="00644791" w:rsidP="005E6429">
    <w:pPr>
      <w:pStyle w:val="En-tte"/>
      <w:tabs>
        <w:tab w:val="clear" w:pos="4819"/>
        <w:tab w:val="clear" w:pos="9071"/>
        <w:tab w:val="center" w:pos="4536"/>
        <w:tab w:val="right" w:pos="9072"/>
      </w:tabs>
      <w:ind w:left="-1418" w:right="-28"/>
      <w:rPr>
        <w:rFonts w:ascii="Times New Roman" w:hAnsi="Times New Roman" w:cs="Times New Roman"/>
        <w:i/>
        <w:sz w:val="18"/>
      </w:rPr>
    </w:pPr>
    <w:r w:rsidRPr="009415D3">
      <w:rPr>
        <w:rFonts w:ascii="Times New Roman" w:hAnsi="Times New Roman" w:cs="Times New Roman"/>
        <w:i/>
        <w:sz w:val="18"/>
      </w:rPr>
      <w:tab/>
    </w:r>
    <w:r w:rsidR="005E6429" w:rsidRPr="009415D3">
      <w:rPr>
        <w:rFonts w:ascii="Times New Roman" w:hAnsi="Times New Roman" w:cs="Times New Roman"/>
        <w:i/>
        <w:sz w:val="18"/>
      </w:rPr>
      <w:t>Cahier des clauses</w:t>
    </w:r>
    <w:r w:rsidR="0010417D">
      <w:rPr>
        <w:rFonts w:ascii="Times New Roman" w:hAnsi="Times New Roman" w:cs="Times New Roman"/>
        <w:i/>
        <w:sz w:val="18"/>
      </w:rPr>
      <w:t xml:space="preserve"> administratives</w:t>
    </w:r>
    <w:r w:rsidR="005E6429" w:rsidRPr="009415D3">
      <w:rPr>
        <w:rFonts w:ascii="Times New Roman" w:hAnsi="Times New Roman" w:cs="Times New Roman"/>
        <w:i/>
        <w:sz w:val="18"/>
      </w:rPr>
      <w:t xml:space="preserve"> particulières</w:t>
    </w:r>
  </w:p>
  <w:p w14:paraId="50F5F938" w14:textId="77777777" w:rsidR="009415D3" w:rsidRDefault="009415D3" w:rsidP="005E6429">
    <w:pPr>
      <w:pStyle w:val="En-tte"/>
      <w:tabs>
        <w:tab w:val="clear" w:pos="4819"/>
        <w:tab w:val="clear" w:pos="9071"/>
        <w:tab w:val="center" w:pos="4536"/>
        <w:tab w:val="right" w:pos="9072"/>
      </w:tabs>
      <w:ind w:left="-1418" w:right="-28"/>
      <w:rPr>
        <w: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9EA9650"/>
    <w:lvl w:ilvl="0">
      <w:start w:val="1"/>
      <w:numFmt w:val="decimal"/>
      <w:pStyle w:val="Listenumros2"/>
      <w:lvlText w:val="%1."/>
      <w:lvlJc w:val="left"/>
      <w:pPr>
        <w:tabs>
          <w:tab w:val="num" w:pos="643"/>
        </w:tabs>
        <w:ind w:left="643" w:hanging="360"/>
      </w:pPr>
    </w:lvl>
  </w:abstractNum>
  <w:abstractNum w:abstractNumId="1" w15:restartNumberingAfterBreak="0">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3A602A4"/>
    <w:multiLevelType w:val="hybridMultilevel"/>
    <w:tmpl w:val="154089BC"/>
    <w:lvl w:ilvl="0" w:tplc="B5E8143A">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3" w15:restartNumberingAfterBreak="0">
    <w:nsid w:val="1EE900F3"/>
    <w:multiLevelType w:val="multilevel"/>
    <w:tmpl w:val="7862B484"/>
    <w:lvl w:ilvl="0">
      <w:start w:val="1"/>
      <w:numFmt w:val="decimal"/>
      <w:pStyle w:val="Titre1"/>
      <w:lvlText w:val="Article %1."/>
      <w:lvlJc w:val="left"/>
      <w:pPr>
        <w:tabs>
          <w:tab w:val="num" w:pos="1800"/>
        </w:tabs>
        <w:ind w:left="0" w:firstLine="0"/>
      </w:pPr>
      <w:rPr>
        <w:rFonts w:hint="default"/>
      </w:rPr>
    </w:lvl>
    <w:lvl w:ilvl="1">
      <w:start w:val="1"/>
      <w:numFmt w:val="decimalZero"/>
      <w:isLgl/>
      <w:lvlText w:val="Section %1.%2"/>
      <w:lvlJc w:val="left"/>
      <w:pPr>
        <w:tabs>
          <w:tab w:val="num" w:pos="180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1F1C3803"/>
    <w:multiLevelType w:val="hybridMultilevel"/>
    <w:tmpl w:val="CF52FEA4"/>
    <w:lvl w:ilvl="0" w:tplc="9CC84914">
      <w:numFmt w:val="bullet"/>
      <w:pStyle w:val="corpspuce01"/>
      <w:lvlText w:val="–"/>
      <w:lvlJc w:val="left"/>
      <w:pPr>
        <w:tabs>
          <w:tab w:val="num" w:pos="284"/>
        </w:tabs>
        <w:ind w:left="284" w:hanging="284"/>
      </w:pPr>
      <w:rPr>
        <w:rFonts w:ascii="Times New Roman" w:eastAsia="Times New Roman" w:hAnsi="Times New Roman" w:cs="Times New Roman" w:hint="default"/>
        <w:sz w:val="20"/>
        <w:szCs w:val="20"/>
      </w:rPr>
    </w:lvl>
    <w:lvl w:ilvl="1" w:tplc="040C0003" w:tentative="1">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3089C"/>
    <w:multiLevelType w:val="hybridMultilevel"/>
    <w:tmpl w:val="F41C7790"/>
    <w:lvl w:ilvl="0" w:tplc="B5E8143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245A5D"/>
    <w:multiLevelType w:val="hybridMultilevel"/>
    <w:tmpl w:val="D11A93AA"/>
    <w:lvl w:ilvl="0" w:tplc="114265D8">
      <w:numFmt w:val="bullet"/>
      <w:pStyle w:val="DCETiret2"/>
      <w:lvlText w:val="–"/>
      <w:lvlJc w:val="left"/>
      <w:pPr>
        <w:tabs>
          <w:tab w:val="num" w:pos="1418"/>
        </w:tabs>
        <w:ind w:left="1418" w:hanging="284"/>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Symbol"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Symbol"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Symbol"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33BF5507"/>
    <w:multiLevelType w:val="hybridMultilevel"/>
    <w:tmpl w:val="64442478"/>
    <w:lvl w:ilvl="0" w:tplc="B5E8143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252CC0"/>
    <w:multiLevelType w:val="hybridMultilevel"/>
    <w:tmpl w:val="F208CE46"/>
    <w:lvl w:ilvl="0" w:tplc="6CFEEFB2">
      <w:start w:val="2"/>
      <w:numFmt w:val="bullet"/>
      <w:lvlText w:val="-"/>
      <w:lvlJc w:val="left"/>
      <w:pPr>
        <w:ind w:left="1146" w:hanging="360"/>
      </w:pPr>
      <w:rPr>
        <w:rFonts w:ascii="Times New Roman" w:eastAsia="Times New Roman" w:hAnsi="Times New Roman" w:cs="Times New Roman"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0" w15:restartNumberingAfterBreak="0">
    <w:nsid w:val="3837538B"/>
    <w:multiLevelType w:val="hybridMultilevel"/>
    <w:tmpl w:val="16BC680A"/>
    <w:lvl w:ilvl="0" w:tplc="BEB49F32">
      <w:numFmt w:val="bullet"/>
      <w:pStyle w:val="Paragraphedeliste"/>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CE3E17"/>
    <w:multiLevelType w:val="multilevel"/>
    <w:tmpl w:val="08B080AE"/>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964"/>
        </w:tabs>
        <w:ind w:left="792" w:hanging="432"/>
      </w:pPr>
      <w:rPr>
        <w:rFonts w:hint="default"/>
      </w:rPr>
    </w:lvl>
    <w:lvl w:ilvl="2">
      <w:start w:val="1"/>
      <w:numFmt w:val="decimal"/>
      <w:pStyle w:val="DCETitre3"/>
      <w:isLgl/>
      <w:lvlText w:val="%1.%2.%3."/>
      <w:lvlJc w:val="left"/>
      <w:pPr>
        <w:tabs>
          <w:tab w:val="num" w:pos="788"/>
        </w:tabs>
        <w:ind w:left="788"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D696A61"/>
    <w:multiLevelType w:val="hybridMultilevel"/>
    <w:tmpl w:val="F00ECE2E"/>
    <w:lvl w:ilvl="0" w:tplc="72EE9F82">
      <w:numFmt w:val="bullet"/>
      <w:pStyle w:val="DCEpuceniveau1"/>
      <w:lvlText w:val="–"/>
      <w:lvlJc w:val="left"/>
      <w:pPr>
        <w:tabs>
          <w:tab w:val="num" w:pos="1778"/>
        </w:tabs>
        <w:ind w:left="1778" w:hanging="360"/>
      </w:pPr>
      <w:rPr>
        <w:rFonts w:ascii="Times New Roman" w:hAnsi="Times New Roman" w:cs="Times New Roman" w:hint="default"/>
        <w:sz w:val="24"/>
        <w:szCs w:val="24"/>
      </w:rPr>
    </w:lvl>
    <w:lvl w:ilvl="1" w:tplc="040C0003">
      <w:numFmt w:val="bullet"/>
      <w:lvlText w:val=""/>
      <w:lvlJc w:val="left"/>
      <w:pPr>
        <w:tabs>
          <w:tab w:val="num" w:pos="0"/>
        </w:tabs>
        <w:ind w:left="-284" w:firstLine="0"/>
      </w:pPr>
      <w:rPr>
        <w:rFonts w:ascii="Symbol" w:hAnsi="Symbol" w:hint="default"/>
        <w:color w:val="auto"/>
        <w:sz w:val="28"/>
        <w:szCs w:val="28"/>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4F1C2CF8"/>
    <w:multiLevelType w:val="hybridMultilevel"/>
    <w:tmpl w:val="55646ECE"/>
    <w:lvl w:ilvl="0" w:tplc="C562C934">
      <w:numFmt w:val="bullet"/>
      <w:pStyle w:val="corpspuce03"/>
      <w:lvlText w:val=""/>
      <w:lvlJc w:val="left"/>
      <w:pPr>
        <w:tabs>
          <w:tab w:val="num" w:pos="851"/>
        </w:tabs>
        <w:ind w:left="851" w:hanging="284"/>
      </w:pPr>
      <w:rPr>
        <w:rFonts w:ascii="Wingdings" w:eastAsia="Times New Roman" w:hAnsi="Wingdings" w:cs="Times New Roman" w:hint="default"/>
        <w:sz w:val="20"/>
        <w:szCs w:val="20"/>
      </w:rPr>
    </w:lvl>
    <w:lvl w:ilvl="1" w:tplc="040C0003" w:tentative="1">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9F0106"/>
    <w:multiLevelType w:val="hybridMultilevel"/>
    <w:tmpl w:val="D096892C"/>
    <w:lvl w:ilvl="0" w:tplc="B5E8143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9F85843"/>
    <w:multiLevelType w:val="hybridMultilevel"/>
    <w:tmpl w:val="77EC2210"/>
    <w:lvl w:ilvl="0" w:tplc="5E5E90BA">
      <w:start w:val="1"/>
      <w:numFmt w:val="decimal"/>
      <w:pStyle w:val="corpsnum02"/>
      <w:lvlText w:val="%1."/>
      <w:lvlJc w:val="left"/>
      <w:pPr>
        <w:tabs>
          <w:tab w:val="num" w:pos="567"/>
        </w:tabs>
        <w:ind w:left="567" w:hanging="283"/>
      </w:pPr>
      <w:rPr>
        <w:rFonts w:ascii="Times New Roman" w:hAnsi="Times New Roman" w:hint="default"/>
        <w:b/>
        <w:i w:val="0"/>
        <w:color w:val="auto"/>
        <w:sz w:val="22"/>
        <w:szCs w:val="22"/>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5A9E2AAC"/>
    <w:multiLevelType w:val="hybridMultilevel"/>
    <w:tmpl w:val="AEE0578E"/>
    <w:lvl w:ilvl="0" w:tplc="F68E3318">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DD69B5"/>
    <w:multiLevelType w:val="hybridMultilevel"/>
    <w:tmpl w:val="CDDC184C"/>
    <w:lvl w:ilvl="0" w:tplc="A008F0C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 w15:restartNumberingAfterBreak="0">
    <w:nsid w:val="6FFF56A5"/>
    <w:multiLevelType w:val="hybridMultilevel"/>
    <w:tmpl w:val="7C0C7BA0"/>
    <w:lvl w:ilvl="0" w:tplc="C24ED2FE">
      <w:numFmt w:val="bullet"/>
      <w:pStyle w:val="corpspuce02"/>
      <w:lvlText w:val="o"/>
      <w:lvlJc w:val="left"/>
      <w:pPr>
        <w:tabs>
          <w:tab w:val="num" w:pos="567"/>
        </w:tabs>
        <w:ind w:left="567" w:hanging="283"/>
      </w:pPr>
      <w:rPr>
        <w:rFonts w:ascii="Courier New" w:eastAsia="Times New Roman" w:hAnsi="Courier New" w:hint="default"/>
        <w:sz w:val="20"/>
        <w:szCs w:val="20"/>
      </w:rPr>
    </w:lvl>
    <w:lvl w:ilvl="1" w:tplc="040C0003" w:tentative="1">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num w:numId="1">
    <w:abstractNumId w:val="20"/>
  </w:num>
  <w:num w:numId="2">
    <w:abstractNumId w:val="3"/>
  </w:num>
  <w:num w:numId="3">
    <w:abstractNumId w:val="18"/>
  </w:num>
  <w:num w:numId="4">
    <w:abstractNumId w:val="1"/>
  </w:num>
  <w:num w:numId="5">
    <w:abstractNumId w:val="11"/>
  </w:num>
  <w:num w:numId="6">
    <w:abstractNumId w:val="5"/>
  </w:num>
  <w:num w:numId="7">
    <w:abstractNumId w:val="12"/>
  </w:num>
  <w:num w:numId="8">
    <w:abstractNumId w:val="4"/>
  </w:num>
  <w:num w:numId="9">
    <w:abstractNumId w:val="19"/>
  </w:num>
  <w:num w:numId="10">
    <w:abstractNumId w:val="13"/>
  </w:num>
  <w:num w:numId="11">
    <w:abstractNumId w:val="15"/>
  </w:num>
  <w:num w:numId="12">
    <w:abstractNumId w:val="7"/>
  </w:num>
  <w:num w:numId="13">
    <w:abstractNumId w:val="10"/>
  </w:num>
  <w:num w:numId="14">
    <w:abstractNumId w:val="14"/>
  </w:num>
  <w:num w:numId="15">
    <w:abstractNumId w:val="8"/>
  </w:num>
  <w:num w:numId="16">
    <w:abstractNumId w:val="2"/>
  </w:num>
  <w:num w:numId="17">
    <w:abstractNumId w:val="6"/>
  </w:num>
  <w:num w:numId="18">
    <w:abstractNumId w:val="17"/>
  </w:num>
  <w:num w:numId="19">
    <w:abstractNumId w:val="0"/>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linkStyles/>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A32"/>
    <w:rsid w:val="0000008F"/>
    <w:rsid w:val="00000BA7"/>
    <w:rsid w:val="000025B7"/>
    <w:rsid w:val="00002D6A"/>
    <w:rsid w:val="000034BB"/>
    <w:rsid w:val="00005F1E"/>
    <w:rsid w:val="00006A34"/>
    <w:rsid w:val="00006DCE"/>
    <w:rsid w:val="0000719B"/>
    <w:rsid w:val="00011DBC"/>
    <w:rsid w:val="00013492"/>
    <w:rsid w:val="00024FB3"/>
    <w:rsid w:val="0002586C"/>
    <w:rsid w:val="00026855"/>
    <w:rsid w:val="00027218"/>
    <w:rsid w:val="00031B02"/>
    <w:rsid w:val="00032004"/>
    <w:rsid w:val="000324B7"/>
    <w:rsid w:val="000327A0"/>
    <w:rsid w:val="0003305A"/>
    <w:rsid w:val="00033CE6"/>
    <w:rsid w:val="00040E52"/>
    <w:rsid w:val="000413FB"/>
    <w:rsid w:val="00042632"/>
    <w:rsid w:val="0004369D"/>
    <w:rsid w:val="00043D14"/>
    <w:rsid w:val="00044042"/>
    <w:rsid w:val="00045952"/>
    <w:rsid w:val="00045E58"/>
    <w:rsid w:val="00050389"/>
    <w:rsid w:val="000505E6"/>
    <w:rsid w:val="00053BDF"/>
    <w:rsid w:val="000552DC"/>
    <w:rsid w:val="000555BF"/>
    <w:rsid w:val="0005724F"/>
    <w:rsid w:val="000574A8"/>
    <w:rsid w:val="00057651"/>
    <w:rsid w:val="0006025F"/>
    <w:rsid w:val="000624A6"/>
    <w:rsid w:val="00062F4B"/>
    <w:rsid w:val="0006340E"/>
    <w:rsid w:val="00064F2A"/>
    <w:rsid w:val="0006590E"/>
    <w:rsid w:val="000669A5"/>
    <w:rsid w:val="00067375"/>
    <w:rsid w:val="00067D53"/>
    <w:rsid w:val="00067F66"/>
    <w:rsid w:val="000703E9"/>
    <w:rsid w:val="000707C0"/>
    <w:rsid w:val="00070E30"/>
    <w:rsid w:val="000750BC"/>
    <w:rsid w:val="00075F91"/>
    <w:rsid w:val="00076E78"/>
    <w:rsid w:val="00077A5F"/>
    <w:rsid w:val="00080088"/>
    <w:rsid w:val="00081592"/>
    <w:rsid w:val="00082E2F"/>
    <w:rsid w:val="000840F8"/>
    <w:rsid w:val="000862BA"/>
    <w:rsid w:val="00087635"/>
    <w:rsid w:val="0009290C"/>
    <w:rsid w:val="00092CFB"/>
    <w:rsid w:val="00096DBD"/>
    <w:rsid w:val="00097E78"/>
    <w:rsid w:val="000A0850"/>
    <w:rsid w:val="000A0ED8"/>
    <w:rsid w:val="000A1A55"/>
    <w:rsid w:val="000A54F4"/>
    <w:rsid w:val="000A56CA"/>
    <w:rsid w:val="000B2881"/>
    <w:rsid w:val="000B3AF8"/>
    <w:rsid w:val="000B4D4D"/>
    <w:rsid w:val="000B5777"/>
    <w:rsid w:val="000B6239"/>
    <w:rsid w:val="000C24FD"/>
    <w:rsid w:val="000C2DC4"/>
    <w:rsid w:val="000C31CC"/>
    <w:rsid w:val="000C4170"/>
    <w:rsid w:val="000C6E14"/>
    <w:rsid w:val="000C7668"/>
    <w:rsid w:val="000D231E"/>
    <w:rsid w:val="000D5EE7"/>
    <w:rsid w:val="000D5F9C"/>
    <w:rsid w:val="000D6B9D"/>
    <w:rsid w:val="000D6D40"/>
    <w:rsid w:val="000E538A"/>
    <w:rsid w:val="000F71FE"/>
    <w:rsid w:val="0010068F"/>
    <w:rsid w:val="00101EDC"/>
    <w:rsid w:val="0010417D"/>
    <w:rsid w:val="001107D5"/>
    <w:rsid w:val="00113B77"/>
    <w:rsid w:val="001174F8"/>
    <w:rsid w:val="00121D37"/>
    <w:rsid w:val="00125DC0"/>
    <w:rsid w:val="00127863"/>
    <w:rsid w:val="0013179C"/>
    <w:rsid w:val="00135A4A"/>
    <w:rsid w:val="0013633E"/>
    <w:rsid w:val="001379B6"/>
    <w:rsid w:val="00137A33"/>
    <w:rsid w:val="00140671"/>
    <w:rsid w:val="0014108D"/>
    <w:rsid w:val="00141902"/>
    <w:rsid w:val="001453E6"/>
    <w:rsid w:val="0014610E"/>
    <w:rsid w:val="0014792E"/>
    <w:rsid w:val="0015197C"/>
    <w:rsid w:val="001519B0"/>
    <w:rsid w:val="00151FA1"/>
    <w:rsid w:val="00156A2C"/>
    <w:rsid w:val="00156BFE"/>
    <w:rsid w:val="0015720D"/>
    <w:rsid w:val="00157B39"/>
    <w:rsid w:val="00157EFE"/>
    <w:rsid w:val="00161C56"/>
    <w:rsid w:val="00162CA7"/>
    <w:rsid w:val="00163862"/>
    <w:rsid w:val="00164CEB"/>
    <w:rsid w:val="00166E86"/>
    <w:rsid w:val="001715C9"/>
    <w:rsid w:val="00175164"/>
    <w:rsid w:val="0017649D"/>
    <w:rsid w:val="001771E1"/>
    <w:rsid w:val="001812AD"/>
    <w:rsid w:val="001812D3"/>
    <w:rsid w:val="0018189A"/>
    <w:rsid w:val="001824BE"/>
    <w:rsid w:val="00183C0F"/>
    <w:rsid w:val="00184050"/>
    <w:rsid w:val="00184582"/>
    <w:rsid w:val="00190FF5"/>
    <w:rsid w:val="0019180B"/>
    <w:rsid w:val="00191C63"/>
    <w:rsid w:val="00195D7B"/>
    <w:rsid w:val="001A0576"/>
    <w:rsid w:val="001A4067"/>
    <w:rsid w:val="001A4D82"/>
    <w:rsid w:val="001A58C7"/>
    <w:rsid w:val="001A70F8"/>
    <w:rsid w:val="001B01B2"/>
    <w:rsid w:val="001B1AE1"/>
    <w:rsid w:val="001B3096"/>
    <w:rsid w:val="001B4D8E"/>
    <w:rsid w:val="001B563B"/>
    <w:rsid w:val="001B6170"/>
    <w:rsid w:val="001B6203"/>
    <w:rsid w:val="001C06AF"/>
    <w:rsid w:val="001C152D"/>
    <w:rsid w:val="001C1768"/>
    <w:rsid w:val="001C44D6"/>
    <w:rsid w:val="001C638E"/>
    <w:rsid w:val="001D1720"/>
    <w:rsid w:val="001D2481"/>
    <w:rsid w:val="001D2F47"/>
    <w:rsid w:val="001D4803"/>
    <w:rsid w:val="001D5843"/>
    <w:rsid w:val="001D5B20"/>
    <w:rsid w:val="001D7035"/>
    <w:rsid w:val="001E345F"/>
    <w:rsid w:val="001E361F"/>
    <w:rsid w:val="001E40FC"/>
    <w:rsid w:val="001E4B53"/>
    <w:rsid w:val="001E6878"/>
    <w:rsid w:val="001F1384"/>
    <w:rsid w:val="001F22D3"/>
    <w:rsid w:val="001F55F3"/>
    <w:rsid w:val="001F63AB"/>
    <w:rsid w:val="001F661B"/>
    <w:rsid w:val="001F6CE5"/>
    <w:rsid w:val="002012D6"/>
    <w:rsid w:val="00203552"/>
    <w:rsid w:val="0020441D"/>
    <w:rsid w:val="00205DBA"/>
    <w:rsid w:val="00210C83"/>
    <w:rsid w:val="002143EA"/>
    <w:rsid w:val="002153C2"/>
    <w:rsid w:val="00221C08"/>
    <w:rsid w:val="00223B3D"/>
    <w:rsid w:val="00223C72"/>
    <w:rsid w:val="0023142C"/>
    <w:rsid w:val="002319A2"/>
    <w:rsid w:val="00234F92"/>
    <w:rsid w:val="0023559B"/>
    <w:rsid w:val="00243815"/>
    <w:rsid w:val="002471C0"/>
    <w:rsid w:val="002502D9"/>
    <w:rsid w:val="0025189F"/>
    <w:rsid w:val="00251F18"/>
    <w:rsid w:val="002520CD"/>
    <w:rsid w:val="002524B6"/>
    <w:rsid w:val="00256709"/>
    <w:rsid w:val="0025787F"/>
    <w:rsid w:val="00261997"/>
    <w:rsid w:val="00271C0A"/>
    <w:rsid w:val="00271E47"/>
    <w:rsid w:val="00274E61"/>
    <w:rsid w:val="00275705"/>
    <w:rsid w:val="00275CF3"/>
    <w:rsid w:val="00276F2D"/>
    <w:rsid w:val="002815CF"/>
    <w:rsid w:val="00281ED8"/>
    <w:rsid w:val="00284B92"/>
    <w:rsid w:val="00287684"/>
    <w:rsid w:val="0028776B"/>
    <w:rsid w:val="00287F63"/>
    <w:rsid w:val="00290F6C"/>
    <w:rsid w:val="0029319A"/>
    <w:rsid w:val="0029398A"/>
    <w:rsid w:val="00295875"/>
    <w:rsid w:val="00296CDD"/>
    <w:rsid w:val="00297A1F"/>
    <w:rsid w:val="002A017D"/>
    <w:rsid w:val="002A0E93"/>
    <w:rsid w:val="002A1601"/>
    <w:rsid w:val="002A4534"/>
    <w:rsid w:val="002A546B"/>
    <w:rsid w:val="002B0060"/>
    <w:rsid w:val="002B032A"/>
    <w:rsid w:val="002B0671"/>
    <w:rsid w:val="002B289E"/>
    <w:rsid w:val="002B46D9"/>
    <w:rsid w:val="002B550C"/>
    <w:rsid w:val="002B66EA"/>
    <w:rsid w:val="002C102E"/>
    <w:rsid w:val="002C1EC6"/>
    <w:rsid w:val="002C28A0"/>
    <w:rsid w:val="002C4AC2"/>
    <w:rsid w:val="002C692F"/>
    <w:rsid w:val="002D1695"/>
    <w:rsid w:val="002D4B8E"/>
    <w:rsid w:val="002D4BB9"/>
    <w:rsid w:val="002D572B"/>
    <w:rsid w:val="002D6B5E"/>
    <w:rsid w:val="002E017F"/>
    <w:rsid w:val="002E19DB"/>
    <w:rsid w:val="002E5218"/>
    <w:rsid w:val="002E54B1"/>
    <w:rsid w:val="002F39CE"/>
    <w:rsid w:val="002F4C1E"/>
    <w:rsid w:val="002F7680"/>
    <w:rsid w:val="002F7E92"/>
    <w:rsid w:val="00305441"/>
    <w:rsid w:val="0030602F"/>
    <w:rsid w:val="00306EB8"/>
    <w:rsid w:val="00307BAA"/>
    <w:rsid w:val="00313F34"/>
    <w:rsid w:val="0031432A"/>
    <w:rsid w:val="003174C7"/>
    <w:rsid w:val="0032022C"/>
    <w:rsid w:val="00323965"/>
    <w:rsid w:val="00324211"/>
    <w:rsid w:val="003251B2"/>
    <w:rsid w:val="003258B0"/>
    <w:rsid w:val="0032795A"/>
    <w:rsid w:val="003311B0"/>
    <w:rsid w:val="00333949"/>
    <w:rsid w:val="00334622"/>
    <w:rsid w:val="003369C7"/>
    <w:rsid w:val="00337184"/>
    <w:rsid w:val="003372BF"/>
    <w:rsid w:val="00337597"/>
    <w:rsid w:val="00341E06"/>
    <w:rsid w:val="00342E8A"/>
    <w:rsid w:val="0034392B"/>
    <w:rsid w:val="00344C99"/>
    <w:rsid w:val="00344F91"/>
    <w:rsid w:val="00346953"/>
    <w:rsid w:val="00347451"/>
    <w:rsid w:val="0034781E"/>
    <w:rsid w:val="00354AD8"/>
    <w:rsid w:val="00355019"/>
    <w:rsid w:val="00360505"/>
    <w:rsid w:val="003608CA"/>
    <w:rsid w:val="00362569"/>
    <w:rsid w:val="00364A4A"/>
    <w:rsid w:val="003650D9"/>
    <w:rsid w:val="00367F13"/>
    <w:rsid w:val="00367FBC"/>
    <w:rsid w:val="0037076F"/>
    <w:rsid w:val="00371EDC"/>
    <w:rsid w:val="0037261A"/>
    <w:rsid w:val="003735B0"/>
    <w:rsid w:val="00373DBC"/>
    <w:rsid w:val="00375CCD"/>
    <w:rsid w:val="0037618D"/>
    <w:rsid w:val="00381A90"/>
    <w:rsid w:val="00384330"/>
    <w:rsid w:val="00384EC5"/>
    <w:rsid w:val="003907D9"/>
    <w:rsid w:val="0039141B"/>
    <w:rsid w:val="00391BFF"/>
    <w:rsid w:val="0039369F"/>
    <w:rsid w:val="00394546"/>
    <w:rsid w:val="003948DC"/>
    <w:rsid w:val="0039601A"/>
    <w:rsid w:val="003A3926"/>
    <w:rsid w:val="003A4151"/>
    <w:rsid w:val="003A522A"/>
    <w:rsid w:val="003A54A5"/>
    <w:rsid w:val="003A55E5"/>
    <w:rsid w:val="003A7004"/>
    <w:rsid w:val="003A7AAE"/>
    <w:rsid w:val="003B0BC8"/>
    <w:rsid w:val="003B3047"/>
    <w:rsid w:val="003B46B6"/>
    <w:rsid w:val="003B7641"/>
    <w:rsid w:val="003C0692"/>
    <w:rsid w:val="003C2074"/>
    <w:rsid w:val="003C2274"/>
    <w:rsid w:val="003C267D"/>
    <w:rsid w:val="003C5420"/>
    <w:rsid w:val="003C5A94"/>
    <w:rsid w:val="003D3068"/>
    <w:rsid w:val="003D37E4"/>
    <w:rsid w:val="003D4F80"/>
    <w:rsid w:val="003D509F"/>
    <w:rsid w:val="003D62D4"/>
    <w:rsid w:val="003D79DC"/>
    <w:rsid w:val="003E0DAF"/>
    <w:rsid w:val="003E20B2"/>
    <w:rsid w:val="003E24C1"/>
    <w:rsid w:val="003E349D"/>
    <w:rsid w:val="003F2D4B"/>
    <w:rsid w:val="003F5212"/>
    <w:rsid w:val="003F5D7E"/>
    <w:rsid w:val="00400041"/>
    <w:rsid w:val="00403374"/>
    <w:rsid w:val="0040374F"/>
    <w:rsid w:val="00403FEB"/>
    <w:rsid w:val="00404A21"/>
    <w:rsid w:val="00405DC4"/>
    <w:rsid w:val="00414F79"/>
    <w:rsid w:val="00416A28"/>
    <w:rsid w:val="00421339"/>
    <w:rsid w:val="00421356"/>
    <w:rsid w:val="004214DA"/>
    <w:rsid w:val="00421EAB"/>
    <w:rsid w:val="00422071"/>
    <w:rsid w:val="00422795"/>
    <w:rsid w:val="00422D65"/>
    <w:rsid w:val="00423014"/>
    <w:rsid w:val="00425803"/>
    <w:rsid w:val="00431B3B"/>
    <w:rsid w:val="00433989"/>
    <w:rsid w:val="00437199"/>
    <w:rsid w:val="00444C6F"/>
    <w:rsid w:val="00456B12"/>
    <w:rsid w:val="00462890"/>
    <w:rsid w:val="004631D2"/>
    <w:rsid w:val="00466D1C"/>
    <w:rsid w:val="0046739E"/>
    <w:rsid w:val="00470F12"/>
    <w:rsid w:val="0047100E"/>
    <w:rsid w:val="00472B1B"/>
    <w:rsid w:val="00474ED5"/>
    <w:rsid w:val="00477E83"/>
    <w:rsid w:val="00477E8C"/>
    <w:rsid w:val="00484777"/>
    <w:rsid w:val="004901E8"/>
    <w:rsid w:val="0049178C"/>
    <w:rsid w:val="004933C5"/>
    <w:rsid w:val="004A49B3"/>
    <w:rsid w:val="004A7EBD"/>
    <w:rsid w:val="004B084F"/>
    <w:rsid w:val="004B11DD"/>
    <w:rsid w:val="004B1E7E"/>
    <w:rsid w:val="004B23F2"/>
    <w:rsid w:val="004B45CC"/>
    <w:rsid w:val="004B48E8"/>
    <w:rsid w:val="004B5B0A"/>
    <w:rsid w:val="004B63D3"/>
    <w:rsid w:val="004C192F"/>
    <w:rsid w:val="004C4336"/>
    <w:rsid w:val="004C4EEC"/>
    <w:rsid w:val="004C7B0C"/>
    <w:rsid w:val="004C7D1E"/>
    <w:rsid w:val="004D01DB"/>
    <w:rsid w:val="004D1F25"/>
    <w:rsid w:val="004D3507"/>
    <w:rsid w:val="004D4A7B"/>
    <w:rsid w:val="004D5F23"/>
    <w:rsid w:val="004D5FD1"/>
    <w:rsid w:val="004D6032"/>
    <w:rsid w:val="004E2E6C"/>
    <w:rsid w:val="004E4178"/>
    <w:rsid w:val="004E53B5"/>
    <w:rsid w:val="004E662F"/>
    <w:rsid w:val="004F02E4"/>
    <w:rsid w:val="004F2348"/>
    <w:rsid w:val="004F39DA"/>
    <w:rsid w:val="004F4037"/>
    <w:rsid w:val="004F5A9F"/>
    <w:rsid w:val="00502408"/>
    <w:rsid w:val="00504CAD"/>
    <w:rsid w:val="00505B23"/>
    <w:rsid w:val="00510560"/>
    <w:rsid w:val="00510C0B"/>
    <w:rsid w:val="00511C16"/>
    <w:rsid w:val="00514305"/>
    <w:rsid w:val="005172D4"/>
    <w:rsid w:val="00517FBC"/>
    <w:rsid w:val="005242D8"/>
    <w:rsid w:val="0052455D"/>
    <w:rsid w:val="00525568"/>
    <w:rsid w:val="00527735"/>
    <w:rsid w:val="00530631"/>
    <w:rsid w:val="005326C7"/>
    <w:rsid w:val="00532DFB"/>
    <w:rsid w:val="00535D3D"/>
    <w:rsid w:val="00536205"/>
    <w:rsid w:val="005412A9"/>
    <w:rsid w:val="005418F0"/>
    <w:rsid w:val="00541C7A"/>
    <w:rsid w:val="00544473"/>
    <w:rsid w:val="00547159"/>
    <w:rsid w:val="0055095D"/>
    <w:rsid w:val="00552E7C"/>
    <w:rsid w:val="005536C4"/>
    <w:rsid w:val="00553CE7"/>
    <w:rsid w:val="00557484"/>
    <w:rsid w:val="00562976"/>
    <w:rsid w:val="00562BCF"/>
    <w:rsid w:val="0056438D"/>
    <w:rsid w:val="00565A5B"/>
    <w:rsid w:val="00567723"/>
    <w:rsid w:val="005711D3"/>
    <w:rsid w:val="00571C83"/>
    <w:rsid w:val="00573DEA"/>
    <w:rsid w:val="0057436A"/>
    <w:rsid w:val="00574551"/>
    <w:rsid w:val="00575590"/>
    <w:rsid w:val="00575A3E"/>
    <w:rsid w:val="00577395"/>
    <w:rsid w:val="00577871"/>
    <w:rsid w:val="005820F8"/>
    <w:rsid w:val="0059710A"/>
    <w:rsid w:val="00597ABB"/>
    <w:rsid w:val="005A2C4D"/>
    <w:rsid w:val="005A2FD4"/>
    <w:rsid w:val="005A341B"/>
    <w:rsid w:val="005A34D4"/>
    <w:rsid w:val="005A613E"/>
    <w:rsid w:val="005B2D7D"/>
    <w:rsid w:val="005B4664"/>
    <w:rsid w:val="005B4D5E"/>
    <w:rsid w:val="005B60BE"/>
    <w:rsid w:val="005B6B9C"/>
    <w:rsid w:val="005B74C3"/>
    <w:rsid w:val="005C0692"/>
    <w:rsid w:val="005C54F0"/>
    <w:rsid w:val="005C717D"/>
    <w:rsid w:val="005C7AD9"/>
    <w:rsid w:val="005C7C50"/>
    <w:rsid w:val="005D176D"/>
    <w:rsid w:val="005D2114"/>
    <w:rsid w:val="005D2C7C"/>
    <w:rsid w:val="005D40D5"/>
    <w:rsid w:val="005D436A"/>
    <w:rsid w:val="005D482E"/>
    <w:rsid w:val="005D5442"/>
    <w:rsid w:val="005D756F"/>
    <w:rsid w:val="005E1AB1"/>
    <w:rsid w:val="005E5C26"/>
    <w:rsid w:val="005E5DB9"/>
    <w:rsid w:val="005E6429"/>
    <w:rsid w:val="005E7172"/>
    <w:rsid w:val="005F04B0"/>
    <w:rsid w:val="005F11B5"/>
    <w:rsid w:val="005F24D0"/>
    <w:rsid w:val="005F31A8"/>
    <w:rsid w:val="005F3431"/>
    <w:rsid w:val="005F36C5"/>
    <w:rsid w:val="005F395C"/>
    <w:rsid w:val="005F44EE"/>
    <w:rsid w:val="005F5960"/>
    <w:rsid w:val="00601342"/>
    <w:rsid w:val="00602016"/>
    <w:rsid w:val="006020C1"/>
    <w:rsid w:val="00606A97"/>
    <w:rsid w:val="0060721D"/>
    <w:rsid w:val="006132A3"/>
    <w:rsid w:val="00614AF6"/>
    <w:rsid w:val="00614F25"/>
    <w:rsid w:val="00622339"/>
    <w:rsid w:val="00624B90"/>
    <w:rsid w:val="00625156"/>
    <w:rsid w:val="00625866"/>
    <w:rsid w:val="006300E3"/>
    <w:rsid w:val="006319C4"/>
    <w:rsid w:val="006323BF"/>
    <w:rsid w:val="00633879"/>
    <w:rsid w:val="00636AAD"/>
    <w:rsid w:val="006371A2"/>
    <w:rsid w:val="006402F7"/>
    <w:rsid w:val="00641214"/>
    <w:rsid w:val="00641A8D"/>
    <w:rsid w:val="00644791"/>
    <w:rsid w:val="006456C3"/>
    <w:rsid w:val="0064647F"/>
    <w:rsid w:val="006466CC"/>
    <w:rsid w:val="00650057"/>
    <w:rsid w:val="006564CF"/>
    <w:rsid w:val="00656D68"/>
    <w:rsid w:val="00662D23"/>
    <w:rsid w:val="0066368D"/>
    <w:rsid w:val="006650D4"/>
    <w:rsid w:val="006664C0"/>
    <w:rsid w:val="00667282"/>
    <w:rsid w:val="00667E19"/>
    <w:rsid w:val="006700FA"/>
    <w:rsid w:val="00673FFC"/>
    <w:rsid w:val="006764A2"/>
    <w:rsid w:val="00677964"/>
    <w:rsid w:val="0068252E"/>
    <w:rsid w:val="006825B2"/>
    <w:rsid w:val="00682BE8"/>
    <w:rsid w:val="00684087"/>
    <w:rsid w:val="00685372"/>
    <w:rsid w:val="00685656"/>
    <w:rsid w:val="00687B3C"/>
    <w:rsid w:val="00691AD1"/>
    <w:rsid w:val="006939EC"/>
    <w:rsid w:val="006A2C5A"/>
    <w:rsid w:val="006A663F"/>
    <w:rsid w:val="006A6766"/>
    <w:rsid w:val="006A6811"/>
    <w:rsid w:val="006A76A1"/>
    <w:rsid w:val="006B0883"/>
    <w:rsid w:val="006B3128"/>
    <w:rsid w:val="006C1F33"/>
    <w:rsid w:val="006C27E5"/>
    <w:rsid w:val="006C6E9C"/>
    <w:rsid w:val="006D262A"/>
    <w:rsid w:val="006D71C1"/>
    <w:rsid w:val="006D73F5"/>
    <w:rsid w:val="006E0A3F"/>
    <w:rsid w:val="006F1355"/>
    <w:rsid w:val="006F5958"/>
    <w:rsid w:val="006F7764"/>
    <w:rsid w:val="00700E3C"/>
    <w:rsid w:val="0070206A"/>
    <w:rsid w:val="0070375A"/>
    <w:rsid w:val="00705904"/>
    <w:rsid w:val="007115EA"/>
    <w:rsid w:val="0071340D"/>
    <w:rsid w:val="00713ABA"/>
    <w:rsid w:val="007143A9"/>
    <w:rsid w:val="00714FA6"/>
    <w:rsid w:val="00716197"/>
    <w:rsid w:val="007173A3"/>
    <w:rsid w:val="0072207C"/>
    <w:rsid w:val="00724538"/>
    <w:rsid w:val="00724CDD"/>
    <w:rsid w:val="00726224"/>
    <w:rsid w:val="00726552"/>
    <w:rsid w:val="00730C8F"/>
    <w:rsid w:val="007346F2"/>
    <w:rsid w:val="00736246"/>
    <w:rsid w:val="0073711B"/>
    <w:rsid w:val="007405C2"/>
    <w:rsid w:val="00740E5D"/>
    <w:rsid w:val="00742AC3"/>
    <w:rsid w:val="00744068"/>
    <w:rsid w:val="00745F5F"/>
    <w:rsid w:val="00747483"/>
    <w:rsid w:val="00751A04"/>
    <w:rsid w:val="00754828"/>
    <w:rsid w:val="00755636"/>
    <w:rsid w:val="00760148"/>
    <w:rsid w:val="007613AA"/>
    <w:rsid w:val="0076167D"/>
    <w:rsid w:val="0076177A"/>
    <w:rsid w:val="00772A00"/>
    <w:rsid w:val="0077418F"/>
    <w:rsid w:val="00776CD9"/>
    <w:rsid w:val="007820F2"/>
    <w:rsid w:val="00783822"/>
    <w:rsid w:val="00784D3F"/>
    <w:rsid w:val="00785B9D"/>
    <w:rsid w:val="0078720B"/>
    <w:rsid w:val="007A072C"/>
    <w:rsid w:val="007A14AB"/>
    <w:rsid w:val="007A4030"/>
    <w:rsid w:val="007A4C93"/>
    <w:rsid w:val="007A6F1D"/>
    <w:rsid w:val="007B12DB"/>
    <w:rsid w:val="007B22A7"/>
    <w:rsid w:val="007B2722"/>
    <w:rsid w:val="007B509C"/>
    <w:rsid w:val="007C111C"/>
    <w:rsid w:val="007C4657"/>
    <w:rsid w:val="007C4C49"/>
    <w:rsid w:val="007D2AB7"/>
    <w:rsid w:val="007D4BB3"/>
    <w:rsid w:val="007D51CB"/>
    <w:rsid w:val="007D6BD0"/>
    <w:rsid w:val="007D735F"/>
    <w:rsid w:val="007E29B0"/>
    <w:rsid w:val="007E45A9"/>
    <w:rsid w:val="007E5EF8"/>
    <w:rsid w:val="007E6119"/>
    <w:rsid w:val="007E61AC"/>
    <w:rsid w:val="007E68C9"/>
    <w:rsid w:val="007F0404"/>
    <w:rsid w:val="007F4092"/>
    <w:rsid w:val="0080453B"/>
    <w:rsid w:val="0080616C"/>
    <w:rsid w:val="0081403C"/>
    <w:rsid w:val="008141EF"/>
    <w:rsid w:val="00814244"/>
    <w:rsid w:val="008160A3"/>
    <w:rsid w:val="0081697A"/>
    <w:rsid w:val="00822878"/>
    <w:rsid w:val="008241C6"/>
    <w:rsid w:val="00825AB0"/>
    <w:rsid w:val="008260F1"/>
    <w:rsid w:val="008310E5"/>
    <w:rsid w:val="0083343F"/>
    <w:rsid w:val="00833A68"/>
    <w:rsid w:val="00836ADD"/>
    <w:rsid w:val="00846C99"/>
    <w:rsid w:val="0085173D"/>
    <w:rsid w:val="008540A7"/>
    <w:rsid w:val="00855200"/>
    <w:rsid w:val="00856C90"/>
    <w:rsid w:val="008573D3"/>
    <w:rsid w:val="00857534"/>
    <w:rsid w:val="00857D47"/>
    <w:rsid w:val="00860D53"/>
    <w:rsid w:val="008618FB"/>
    <w:rsid w:val="00863DFF"/>
    <w:rsid w:val="0086495A"/>
    <w:rsid w:val="00864ACB"/>
    <w:rsid w:val="008707DA"/>
    <w:rsid w:val="00874346"/>
    <w:rsid w:val="00875C53"/>
    <w:rsid w:val="00881155"/>
    <w:rsid w:val="00882790"/>
    <w:rsid w:val="00886871"/>
    <w:rsid w:val="008911B5"/>
    <w:rsid w:val="00892403"/>
    <w:rsid w:val="00893B68"/>
    <w:rsid w:val="008949DC"/>
    <w:rsid w:val="00896BD5"/>
    <w:rsid w:val="00896D9E"/>
    <w:rsid w:val="008971C1"/>
    <w:rsid w:val="008A13CB"/>
    <w:rsid w:val="008A1D55"/>
    <w:rsid w:val="008A3D61"/>
    <w:rsid w:val="008A5685"/>
    <w:rsid w:val="008A6A2F"/>
    <w:rsid w:val="008B0A0E"/>
    <w:rsid w:val="008B18CF"/>
    <w:rsid w:val="008B51D2"/>
    <w:rsid w:val="008B5227"/>
    <w:rsid w:val="008B7627"/>
    <w:rsid w:val="008C0EF7"/>
    <w:rsid w:val="008C1957"/>
    <w:rsid w:val="008C55A9"/>
    <w:rsid w:val="008C5F94"/>
    <w:rsid w:val="008D111D"/>
    <w:rsid w:val="008D5C5F"/>
    <w:rsid w:val="008D6F71"/>
    <w:rsid w:val="008D7CB7"/>
    <w:rsid w:val="008E5395"/>
    <w:rsid w:val="008E6074"/>
    <w:rsid w:val="008F3000"/>
    <w:rsid w:val="008F328C"/>
    <w:rsid w:val="008F33C8"/>
    <w:rsid w:val="00900843"/>
    <w:rsid w:val="00901175"/>
    <w:rsid w:val="009027CB"/>
    <w:rsid w:val="00903ABD"/>
    <w:rsid w:val="00905BA2"/>
    <w:rsid w:val="00910C9F"/>
    <w:rsid w:val="009114B8"/>
    <w:rsid w:val="009140E2"/>
    <w:rsid w:val="009158C5"/>
    <w:rsid w:val="00916797"/>
    <w:rsid w:val="00917A69"/>
    <w:rsid w:val="00917C63"/>
    <w:rsid w:val="00924F7F"/>
    <w:rsid w:val="0092528F"/>
    <w:rsid w:val="00925B64"/>
    <w:rsid w:val="00925BFF"/>
    <w:rsid w:val="0092638E"/>
    <w:rsid w:val="00926F01"/>
    <w:rsid w:val="00927648"/>
    <w:rsid w:val="00930C98"/>
    <w:rsid w:val="00931550"/>
    <w:rsid w:val="009324D4"/>
    <w:rsid w:val="00934626"/>
    <w:rsid w:val="00934792"/>
    <w:rsid w:val="00936820"/>
    <w:rsid w:val="00936FF8"/>
    <w:rsid w:val="0093780F"/>
    <w:rsid w:val="009378AD"/>
    <w:rsid w:val="009402B4"/>
    <w:rsid w:val="009404E9"/>
    <w:rsid w:val="0094143C"/>
    <w:rsid w:val="009414FB"/>
    <w:rsid w:val="009415D3"/>
    <w:rsid w:val="0095058F"/>
    <w:rsid w:val="0095182C"/>
    <w:rsid w:val="00953F60"/>
    <w:rsid w:val="00954091"/>
    <w:rsid w:val="00954614"/>
    <w:rsid w:val="00956CE6"/>
    <w:rsid w:val="00956EDF"/>
    <w:rsid w:val="009570EE"/>
    <w:rsid w:val="00957B27"/>
    <w:rsid w:val="00960FCD"/>
    <w:rsid w:val="009635B6"/>
    <w:rsid w:val="00963910"/>
    <w:rsid w:val="00970CF6"/>
    <w:rsid w:val="00971AD3"/>
    <w:rsid w:val="00971BC1"/>
    <w:rsid w:val="00973FD9"/>
    <w:rsid w:val="00974B1A"/>
    <w:rsid w:val="009806CE"/>
    <w:rsid w:val="009845D5"/>
    <w:rsid w:val="009859B0"/>
    <w:rsid w:val="00987252"/>
    <w:rsid w:val="00987E68"/>
    <w:rsid w:val="009902CB"/>
    <w:rsid w:val="00992886"/>
    <w:rsid w:val="00993719"/>
    <w:rsid w:val="00993A82"/>
    <w:rsid w:val="00995970"/>
    <w:rsid w:val="00997E70"/>
    <w:rsid w:val="009B1190"/>
    <w:rsid w:val="009B415A"/>
    <w:rsid w:val="009B665F"/>
    <w:rsid w:val="009B7927"/>
    <w:rsid w:val="009B7A1B"/>
    <w:rsid w:val="009B7DE4"/>
    <w:rsid w:val="009C14A7"/>
    <w:rsid w:val="009C2A03"/>
    <w:rsid w:val="009C381F"/>
    <w:rsid w:val="009C77D1"/>
    <w:rsid w:val="009D1449"/>
    <w:rsid w:val="009D22A1"/>
    <w:rsid w:val="009D5161"/>
    <w:rsid w:val="009D5722"/>
    <w:rsid w:val="009D63CB"/>
    <w:rsid w:val="009E14D7"/>
    <w:rsid w:val="009E22A6"/>
    <w:rsid w:val="009E4B9E"/>
    <w:rsid w:val="009F03BB"/>
    <w:rsid w:val="009F0459"/>
    <w:rsid w:val="009F06D2"/>
    <w:rsid w:val="009F38D9"/>
    <w:rsid w:val="009F41DB"/>
    <w:rsid w:val="00A00A00"/>
    <w:rsid w:val="00A02D37"/>
    <w:rsid w:val="00A03058"/>
    <w:rsid w:val="00A0507E"/>
    <w:rsid w:val="00A11247"/>
    <w:rsid w:val="00A11C1F"/>
    <w:rsid w:val="00A125AC"/>
    <w:rsid w:val="00A14091"/>
    <w:rsid w:val="00A14792"/>
    <w:rsid w:val="00A1566A"/>
    <w:rsid w:val="00A1581E"/>
    <w:rsid w:val="00A174E0"/>
    <w:rsid w:val="00A207F0"/>
    <w:rsid w:val="00A22854"/>
    <w:rsid w:val="00A22905"/>
    <w:rsid w:val="00A23073"/>
    <w:rsid w:val="00A24486"/>
    <w:rsid w:val="00A24F48"/>
    <w:rsid w:val="00A27FC1"/>
    <w:rsid w:val="00A3663D"/>
    <w:rsid w:val="00A36BFA"/>
    <w:rsid w:val="00A37016"/>
    <w:rsid w:val="00A47D61"/>
    <w:rsid w:val="00A55D6C"/>
    <w:rsid w:val="00A60F0C"/>
    <w:rsid w:val="00A626B7"/>
    <w:rsid w:val="00A65084"/>
    <w:rsid w:val="00A667EE"/>
    <w:rsid w:val="00A66B7C"/>
    <w:rsid w:val="00A66EE8"/>
    <w:rsid w:val="00A70A94"/>
    <w:rsid w:val="00A73433"/>
    <w:rsid w:val="00A738DC"/>
    <w:rsid w:val="00A73CC1"/>
    <w:rsid w:val="00A771D7"/>
    <w:rsid w:val="00A806B5"/>
    <w:rsid w:val="00A83231"/>
    <w:rsid w:val="00A85AE0"/>
    <w:rsid w:val="00A86204"/>
    <w:rsid w:val="00A8769C"/>
    <w:rsid w:val="00A934E1"/>
    <w:rsid w:val="00A93D0B"/>
    <w:rsid w:val="00A94093"/>
    <w:rsid w:val="00A941FF"/>
    <w:rsid w:val="00A954B0"/>
    <w:rsid w:val="00A9579A"/>
    <w:rsid w:val="00A96769"/>
    <w:rsid w:val="00A967F9"/>
    <w:rsid w:val="00A96FDA"/>
    <w:rsid w:val="00AA0B5A"/>
    <w:rsid w:val="00AA0CE3"/>
    <w:rsid w:val="00AA17D3"/>
    <w:rsid w:val="00AA17E7"/>
    <w:rsid w:val="00AA3551"/>
    <w:rsid w:val="00AA5D15"/>
    <w:rsid w:val="00AA683B"/>
    <w:rsid w:val="00AA6ACC"/>
    <w:rsid w:val="00AB0751"/>
    <w:rsid w:val="00AB129D"/>
    <w:rsid w:val="00AB1BC8"/>
    <w:rsid w:val="00AB26D2"/>
    <w:rsid w:val="00AB2730"/>
    <w:rsid w:val="00AB5059"/>
    <w:rsid w:val="00AC0D83"/>
    <w:rsid w:val="00AC3BCB"/>
    <w:rsid w:val="00AC616C"/>
    <w:rsid w:val="00AD0571"/>
    <w:rsid w:val="00AD1747"/>
    <w:rsid w:val="00AE0BA6"/>
    <w:rsid w:val="00AE0C65"/>
    <w:rsid w:val="00AE1861"/>
    <w:rsid w:val="00AE2717"/>
    <w:rsid w:val="00AE3DEF"/>
    <w:rsid w:val="00AE4D20"/>
    <w:rsid w:val="00AE5440"/>
    <w:rsid w:val="00AE6B10"/>
    <w:rsid w:val="00AE6D51"/>
    <w:rsid w:val="00AE78BF"/>
    <w:rsid w:val="00AF1D03"/>
    <w:rsid w:val="00AF286A"/>
    <w:rsid w:val="00B02736"/>
    <w:rsid w:val="00B04595"/>
    <w:rsid w:val="00B1160C"/>
    <w:rsid w:val="00B1335D"/>
    <w:rsid w:val="00B133A1"/>
    <w:rsid w:val="00B221D0"/>
    <w:rsid w:val="00B22949"/>
    <w:rsid w:val="00B260C5"/>
    <w:rsid w:val="00B2727F"/>
    <w:rsid w:val="00B349C7"/>
    <w:rsid w:val="00B35C2E"/>
    <w:rsid w:val="00B372F7"/>
    <w:rsid w:val="00B41084"/>
    <w:rsid w:val="00B43F53"/>
    <w:rsid w:val="00B445D4"/>
    <w:rsid w:val="00B46792"/>
    <w:rsid w:val="00B50891"/>
    <w:rsid w:val="00B50D04"/>
    <w:rsid w:val="00B520BC"/>
    <w:rsid w:val="00B55ECD"/>
    <w:rsid w:val="00B6123C"/>
    <w:rsid w:val="00B6250B"/>
    <w:rsid w:val="00B63160"/>
    <w:rsid w:val="00B65FEB"/>
    <w:rsid w:val="00B66490"/>
    <w:rsid w:val="00B66DE4"/>
    <w:rsid w:val="00B670DB"/>
    <w:rsid w:val="00B7331F"/>
    <w:rsid w:val="00B746AA"/>
    <w:rsid w:val="00B833B5"/>
    <w:rsid w:val="00B86A2C"/>
    <w:rsid w:val="00B86E8A"/>
    <w:rsid w:val="00B904CE"/>
    <w:rsid w:val="00B96C01"/>
    <w:rsid w:val="00BA011A"/>
    <w:rsid w:val="00BA76A8"/>
    <w:rsid w:val="00BB0266"/>
    <w:rsid w:val="00BB2935"/>
    <w:rsid w:val="00BB2A0A"/>
    <w:rsid w:val="00BB4392"/>
    <w:rsid w:val="00BC37E5"/>
    <w:rsid w:val="00BD0F3E"/>
    <w:rsid w:val="00BD343D"/>
    <w:rsid w:val="00BD4328"/>
    <w:rsid w:val="00BE0BCF"/>
    <w:rsid w:val="00BE17D1"/>
    <w:rsid w:val="00BE523A"/>
    <w:rsid w:val="00BE544C"/>
    <w:rsid w:val="00BE701F"/>
    <w:rsid w:val="00BF4498"/>
    <w:rsid w:val="00BF4AA5"/>
    <w:rsid w:val="00BF5E8E"/>
    <w:rsid w:val="00C0198B"/>
    <w:rsid w:val="00C025F3"/>
    <w:rsid w:val="00C06B1E"/>
    <w:rsid w:val="00C0791F"/>
    <w:rsid w:val="00C07B53"/>
    <w:rsid w:val="00C07E57"/>
    <w:rsid w:val="00C1017C"/>
    <w:rsid w:val="00C131D5"/>
    <w:rsid w:val="00C143BC"/>
    <w:rsid w:val="00C22D5B"/>
    <w:rsid w:val="00C24E1B"/>
    <w:rsid w:val="00C263D6"/>
    <w:rsid w:val="00C32C2A"/>
    <w:rsid w:val="00C32E33"/>
    <w:rsid w:val="00C32FCF"/>
    <w:rsid w:val="00C36B02"/>
    <w:rsid w:val="00C44C3A"/>
    <w:rsid w:val="00C45781"/>
    <w:rsid w:val="00C45CB2"/>
    <w:rsid w:val="00C51C5A"/>
    <w:rsid w:val="00C535FF"/>
    <w:rsid w:val="00C54860"/>
    <w:rsid w:val="00C5705D"/>
    <w:rsid w:val="00C613FF"/>
    <w:rsid w:val="00C623F6"/>
    <w:rsid w:val="00C627E7"/>
    <w:rsid w:val="00C63404"/>
    <w:rsid w:val="00C6601B"/>
    <w:rsid w:val="00C70045"/>
    <w:rsid w:val="00C701E6"/>
    <w:rsid w:val="00C709E7"/>
    <w:rsid w:val="00C71D3E"/>
    <w:rsid w:val="00C7250F"/>
    <w:rsid w:val="00C72C9B"/>
    <w:rsid w:val="00C740DF"/>
    <w:rsid w:val="00C74CA0"/>
    <w:rsid w:val="00C81E6F"/>
    <w:rsid w:val="00C86A8A"/>
    <w:rsid w:val="00C90605"/>
    <w:rsid w:val="00C931C9"/>
    <w:rsid w:val="00CA131B"/>
    <w:rsid w:val="00CA1988"/>
    <w:rsid w:val="00CA45FB"/>
    <w:rsid w:val="00CA4C35"/>
    <w:rsid w:val="00CA7650"/>
    <w:rsid w:val="00CA7CE9"/>
    <w:rsid w:val="00CB1238"/>
    <w:rsid w:val="00CB12D7"/>
    <w:rsid w:val="00CB1504"/>
    <w:rsid w:val="00CB1BF9"/>
    <w:rsid w:val="00CB3598"/>
    <w:rsid w:val="00CB7575"/>
    <w:rsid w:val="00CC1B59"/>
    <w:rsid w:val="00CC20F3"/>
    <w:rsid w:val="00CC2B84"/>
    <w:rsid w:val="00CC46A0"/>
    <w:rsid w:val="00CC71A9"/>
    <w:rsid w:val="00CD715E"/>
    <w:rsid w:val="00CE3582"/>
    <w:rsid w:val="00CE474D"/>
    <w:rsid w:val="00CE56F6"/>
    <w:rsid w:val="00CF023A"/>
    <w:rsid w:val="00CF1581"/>
    <w:rsid w:val="00CF26B6"/>
    <w:rsid w:val="00CF2C48"/>
    <w:rsid w:val="00CF3DA4"/>
    <w:rsid w:val="00CF451C"/>
    <w:rsid w:val="00CF5EDB"/>
    <w:rsid w:val="00D03C72"/>
    <w:rsid w:val="00D03CEE"/>
    <w:rsid w:val="00D04FA1"/>
    <w:rsid w:val="00D10B99"/>
    <w:rsid w:val="00D11A39"/>
    <w:rsid w:val="00D1402B"/>
    <w:rsid w:val="00D14CC1"/>
    <w:rsid w:val="00D1765B"/>
    <w:rsid w:val="00D222D5"/>
    <w:rsid w:val="00D223FF"/>
    <w:rsid w:val="00D26F93"/>
    <w:rsid w:val="00D273E3"/>
    <w:rsid w:val="00D313EA"/>
    <w:rsid w:val="00D3180C"/>
    <w:rsid w:val="00D319F8"/>
    <w:rsid w:val="00D326E1"/>
    <w:rsid w:val="00D3317B"/>
    <w:rsid w:val="00D3331C"/>
    <w:rsid w:val="00D3343A"/>
    <w:rsid w:val="00D3530B"/>
    <w:rsid w:val="00D35CAF"/>
    <w:rsid w:val="00D37D94"/>
    <w:rsid w:val="00D438D7"/>
    <w:rsid w:val="00D449BF"/>
    <w:rsid w:val="00D44EC2"/>
    <w:rsid w:val="00D460C9"/>
    <w:rsid w:val="00D5196E"/>
    <w:rsid w:val="00D51DA6"/>
    <w:rsid w:val="00D545E8"/>
    <w:rsid w:val="00D61285"/>
    <w:rsid w:val="00D63873"/>
    <w:rsid w:val="00D63897"/>
    <w:rsid w:val="00D65BDA"/>
    <w:rsid w:val="00D66AF5"/>
    <w:rsid w:val="00D67F84"/>
    <w:rsid w:val="00D72F7C"/>
    <w:rsid w:val="00D74D93"/>
    <w:rsid w:val="00D75220"/>
    <w:rsid w:val="00D8030D"/>
    <w:rsid w:val="00D805DF"/>
    <w:rsid w:val="00D812EB"/>
    <w:rsid w:val="00D81BC6"/>
    <w:rsid w:val="00D8565C"/>
    <w:rsid w:val="00D85C40"/>
    <w:rsid w:val="00D85D32"/>
    <w:rsid w:val="00D86110"/>
    <w:rsid w:val="00D919A4"/>
    <w:rsid w:val="00D91A4B"/>
    <w:rsid w:val="00D93034"/>
    <w:rsid w:val="00D95342"/>
    <w:rsid w:val="00DA0B89"/>
    <w:rsid w:val="00DA38B0"/>
    <w:rsid w:val="00DA45CD"/>
    <w:rsid w:val="00DA49D1"/>
    <w:rsid w:val="00DA500E"/>
    <w:rsid w:val="00DA55B6"/>
    <w:rsid w:val="00DB0BDC"/>
    <w:rsid w:val="00DB2B4F"/>
    <w:rsid w:val="00DB62A0"/>
    <w:rsid w:val="00DB6EE2"/>
    <w:rsid w:val="00DB75C6"/>
    <w:rsid w:val="00DC0320"/>
    <w:rsid w:val="00DC3223"/>
    <w:rsid w:val="00DD1E14"/>
    <w:rsid w:val="00DD270E"/>
    <w:rsid w:val="00DD5A69"/>
    <w:rsid w:val="00DD79E8"/>
    <w:rsid w:val="00DD7EF1"/>
    <w:rsid w:val="00DE0E23"/>
    <w:rsid w:val="00DE1BD9"/>
    <w:rsid w:val="00DE27FC"/>
    <w:rsid w:val="00DE36D5"/>
    <w:rsid w:val="00DE3E57"/>
    <w:rsid w:val="00DE4F77"/>
    <w:rsid w:val="00DE5904"/>
    <w:rsid w:val="00DE6233"/>
    <w:rsid w:val="00DE632D"/>
    <w:rsid w:val="00DE7B65"/>
    <w:rsid w:val="00DE7FEB"/>
    <w:rsid w:val="00DF0F99"/>
    <w:rsid w:val="00DF3706"/>
    <w:rsid w:val="00DF5784"/>
    <w:rsid w:val="00DF7355"/>
    <w:rsid w:val="00DF7D04"/>
    <w:rsid w:val="00E02877"/>
    <w:rsid w:val="00E030CD"/>
    <w:rsid w:val="00E06562"/>
    <w:rsid w:val="00E10F0F"/>
    <w:rsid w:val="00E115FA"/>
    <w:rsid w:val="00E13243"/>
    <w:rsid w:val="00E133CD"/>
    <w:rsid w:val="00E15EB3"/>
    <w:rsid w:val="00E16258"/>
    <w:rsid w:val="00E1778C"/>
    <w:rsid w:val="00E20F9B"/>
    <w:rsid w:val="00E31246"/>
    <w:rsid w:val="00E3137E"/>
    <w:rsid w:val="00E36FEE"/>
    <w:rsid w:val="00E40022"/>
    <w:rsid w:val="00E400D5"/>
    <w:rsid w:val="00E420FA"/>
    <w:rsid w:val="00E4261B"/>
    <w:rsid w:val="00E452DB"/>
    <w:rsid w:val="00E47474"/>
    <w:rsid w:val="00E4747E"/>
    <w:rsid w:val="00E47C79"/>
    <w:rsid w:val="00E54B61"/>
    <w:rsid w:val="00E54C31"/>
    <w:rsid w:val="00E64515"/>
    <w:rsid w:val="00E67C6F"/>
    <w:rsid w:val="00E70B33"/>
    <w:rsid w:val="00E71746"/>
    <w:rsid w:val="00E75F71"/>
    <w:rsid w:val="00E76C5E"/>
    <w:rsid w:val="00E82A52"/>
    <w:rsid w:val="00E82C49"/>
    <w:rsid w:val="00E840F9"/>
    <w:rsid w:val="00E84428"/>
    <w:rsid w:val="00E8677C"/>
    <w:rsid w:val="00E86946"/>
    <w:rsid w:val="00E91DED"/>
    <w:rsid w:val="00E93533"/>
    <w:rsid w:val="00E9539A"/>
    <w:rsid w:val="00E9652B"/>
    <w:rsid w:val="00EA02C1"/>
    <w:rsid w:val="00EA2598"/>
    <w:rsid w:val="00EA34B8"/>
    <w:rsid w:val="00EA4A0C"/>
    <w:rsid w:val="00EA539F"/>
    <w:rsid w:val="00EA59FF"/>
    <w:rsid w:val="00EA61AD"/>
    <w:rsid w:val="00EA7B31"/>
    <w:rsid w:val="00EB2EB6"/>
    <w:rsid w:val="00EB3DAD"/>
    <w:rsid w:val="00EB4D8B"/>
    <w:rsid w:val="00EC04B9"/>
    <w:rsid w:val="00EC1DC9"/>
    <w:rsid w:val="00EC2EC3"/>
    <w:rsid w:val="00EC5165"/>
    <w:rsid w:val="00ED26D7"/>
    <w:rsid w:val="00ED46BF"/>
    <w:rsid w:val="00ED5390"/>
    <w:rsid w:val="00ED6882"/>
    <w:rsid w:val="00ED7960"/>
    <w:rsid w:val="00ED7BBC"/>
    <w:rsid w:val="00EE0663"/>
    <w:rsid w:val="00EE0C19"/>
    <w:rsid w:val="00EE6EDB"/>
    <w:rsid w:val="00EE765C"/>
    <w:rsid w:val="00EF128D"/>
    <w:rsid w:val="00EF12FF"/>
    <w:rsid w:val="00EF15B2"/>
    <w:rsid w:val="00EF1F35"/>
    <w:rsid w:val="00EF215C"/>
    <w:rsid w:val="00EF396C"/>
    <w:rsid w:val="00EF658A"/>
    <w:rsid w:val="00EF6F01"/>
    <w:rsid w:val="00F01DC5"/>
    <w:rsid w:val="00F02D57"/>
    <w:rsid w:val="00F14471"/>
    <w:rsid w:val="00F153C2"/>
    <w:rsid w:val="00F16ADA"/>
    <w:rsid w:val="00F2010B"/>
    <w:rsid w:val="00F20558"/>
    <w:rsid w:val="00F206C3"/>
    <w:rsid w:val="00F20FBF"/>
    <w:rsid w:val="00F24E9C"/>
    <w:rsid w:val="00F26C22"/>
    <w:rsid w:val="00F310E8"/>
    <w:rsid w:val="00F333B6"/>
    <w:rsid w:val="00F347B3"/>
    <w:rsid w:val="00F34B6F"/>
    <w:rsid w:val="00F355F0"/>
    <w:rsid w:val="00F35786"/>
    <w:rsid w:val="00F36E4C"/>
    <w:rsid w:val="00F37009"/>
    <w:rsid w:val="00F4007B"/>
    <w:rsid w:val="00F4013A"/>
    <w:rsid w:val="00F4062E"/>
    <w:rsid w:val="00F41E82"/>
    <w:rsid w:val="00F4593D"/>
    <w:rsid w:val="00F47C5F"/>
    <w:rsid w:val="00F53159"/>
    <w:rsid w:val="00F5579D"/>
    <w:rsid w:val="00F6133B"/>
    <w:rsid w:val="00F66862"/>
    <w:rsid w:val="00F703F2"/>
    <w:rsid w:val="00F71A32"/>
    <w:rsid w:val="00F74932"/>
    <w:rsid w:val="00F75AA8"/>
    <w:rsid w:val="00F82A85"/>
    <w:rsid w:val="00F82E2D"/>
    <w:rsid w:val="00F8509B"/>
    <w:rsid w:val="00F931BC"/>
    <w:rsid w:val="00F94C1A"/>
    <w:rsid w:val="00F94F99"/>
    <w:rsid w:val="00F95B80"/>
    <w:rsid w:val="00F96C61"/>
    <w:rsid w:val="00F96F87"/>
    <w:rsid w:val="00FA3F03"/>
    <w:rsid w:val="00FB21CC"/>
    <w:rsid w:val="00FB3E85"/>
    <w:rsid w:val="00FB595B"/>
    <w:rsid w:val="00FB5F1B"/>
    <w:rsid w:val="00FB6B51"/>
    <w:rsid w:val="00FB700F"/>
    <w:rsid w:val="00FC2530"/>
    <w:rsid w:val="00FC5708"/>
    <w:rsid w:val="00FD285D"/>
    <w:rsid w:val="00FD5488"/>
    <w:rsid w:val="00FD779E"/>
    <w:rsid w:val="00FE1079"/>
    <w:rsid w:val="00FE10E1"/>
    <w:rsid w:val="00FE2594"/>
    <w:rsid w:val="00FE2C5A"/>
    <w:rsid w:val="00FE4207"/>
    <w:rsid w:val="00FE484B"/>
    <w:rsid w:val="00FE7B84"/>
    <w:rsid w:val="00FF0C6C"/>
    <w:rsid w:val="00FF0E5B"/>
    <w:rsid w:val="00FF35C1"/>
    <w:rsid w:val="00FF3F35"/>
    <w:rsid w:val="00FF665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6713D"/>
  <w15:docId w15:val="{2D199564-3E40-434F-B9FD-628BEB26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sz w:val="24"/>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B61"/>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link w:val="Titre1Car"/>
    <w:qFormat/>
    <w:rsid w:val="00A667EE"/>
    <w:pPr>
      <w:keepNext/>
      <w:numPr>
        <w:numId w:val="2"/>
      </w:numPr>
      <w:spacing w:before="120" w:after="120"/>
      <w:outlineLvl w:val="0"/>
    </w:pPr>
    <w:rPr>
      <w:rFonts w:ascii="Times New Roman" w:hAnsi="Times New Roman"/>
      <w:b/>
      <w:kern w:val="28"/>
      <w:sz w:val="28"/>
      <w:szCs w:val="28"/>
    </w:rPr>
  </w:style>
  <w:style w:type="paragraph" w:styleId="Titre2">
    <w:name w:val="heading 2"/>
    <w:basedOn w:val="Normal"/>
    <w:next w:val="Normal"/>
    <w:qFormat/>
    <w:rsid w:val="00C131D5"/>
    <w:pPr>
      <w:keepNext/>
      <w:spacing w:after="120"/>
      <w:outlineLvl w:val="1"/>
    </w:pPr>
    <w:rPr>
      <w:rFonts w:ascii="Bookman Old Style" w:hAnsi="Bookman Old Style"/>
      <w:b/>
      <w:iCs/>
    </w:rPr>
  </w:style>
  <w:style w:type="paragraph" w:styleId="Titre3">
    <w:name w:val="heading 3"/>
    <w:basedOn w:val="Normal"/>
    <w:next w:val="Normal"/>
    <w:qFormat/>
    <w:rsid w:val="00C131D5"/>
    <w:pPr>
      <w:keepNext/>
      <w:tabs>
        <w:tab w:val="left" w:pos="1560"/>
      </w:tabs>
      <w:spacing w:line="360" w:lineRule="auto"/>
      <w:outlineLvl w:val="2"/>
    </w:pPr>
    <w:rPr>
      <w:rFonts w:ascii="Bookman Old Style" w:hAnsi="Bookman Old Style"/>
      <w:b/>
      <w:bCs/>
      <w:i/>
    </w:rPr>
  </w:style>
  <w:style w:type="paragraph" w:styleId="Titre4">
    <w:name w:val="heading 4"/>
    <w:basedOn w:val="Normal"/>
    <w:next w:val="Normal"/>
    <w:qFormat/>
    <w:rsid w:val="00C131D5"/>
    <w:pPr>
      <w:keepNext/>
      <w:spacing w:after="60"/>
      <w:outlineLvl w:val="3"/>
    </w:pPr>
    <w:rPr>
      <w:rFonts w:ascii="Bookman Old Style" w:hAnsi="Bookman Old Style"/>
      <w:i/>
      <w:iCs/>
      <w:szCs w:val="28"/>
    </w:rPr>
  </w:style>
  <w:style w:type="paragraph" w:styleId="Titre5">
    <w:name w:val="heading 5"/>
    <w:basedOn w:val="Normal"/>
    <w:next w:val="Normal"/>
    <w:qFormat/>
    <w:rsid w:val="00C131D5"/>
    <w:pPr>
      <w:spacing w:after="60"/>
      <w:outlineLvl w:val="4"/>
    </w:pPr>
    <w:rPr>
      <w:b/>
      <w:bCs/>
      <w:i/>
      <w:iCs/>
      <w:sz w:val="26"/>
      <w:szCs w:val="26"/>
    </w:rPr>
  </w:style>
  <w:style w:type="paragraph" w:styleId="Titre6">
    <w:name w:val="heading 6"/>
    <w:basedOn w:val="Normal"/>
    <w:next w:val="Normal"/>
    <w:qFormat/>
    <w:rsid w:val="00C131D5"/>
    <w:pPr>
      <w:spacing w:after="60"/>
      <w:outlineLvl w:val="5"/>
    </w:pPr>
    <w:rPr>
      <w:b/>
      <w:bCs/>
    </w:rPr>
  </w:style>
  <w:style w:type="paragraph" w:styleId="Titre7">
    <w:name w:val="heading 7"/>
    <w:basedOn w:val="Normal"/>
    <w:next w:val="Normal"/>
    <w:qFormat/>
    <w:rsid w:val="00C131D5"/>
    <w:pPr>
      <w:spacing w:after="60"/>
      <w:outlineLvl w:val="6"/>
    </w:pPr>
  </w:style>
  <w:style w:type="paragraph" w:styleId="Titre8">
    <w:name w:val="heading 8"/>
    <w:basedOn w:val="Normal"/>
    <w:next w:val="Normal"/>
    <w:qFormat/>
    <w:rsid w:val="00C131D5"/>
    <w:pPr>
      <w:spacing w:after="60"/>
      <w:outlineLvl w:val="7"/>
    </w:pPr>
    <w:rPr>
      <w:i/>
      <w:iCs/>
    </w:rPr>
  </w:style>
  <w:style w:type="paragraph" w:styleId="Titre9">
    <w:name w:val="heading 9"/>
    <w:basedOn w:val="Normal"/>
    <w:next w:val="Normal"/>
    <w:qFormat/>
    <w:rsid w:val="00547159"/>
    <w:pPr>
      <w:spacing w:after="60"/>
      <w:jc w:val="center"/>
      <w:outlineLvl w:val="8"/>
    </w:pPr>
    <w:rPr>
      <w:rFonts w:ascii="Times New Roman" w:hAnsi="Times New Roman" w:cs="Times New Roman"/>
      <w:b/>
      <w:sz w:val="28"/>
      <w:szCs w:val="28"/>
    </w:rPr>
  </w:style>
  <w:style w:type="character" w:default="1" w:styleId="Policepardfaut">
    <w:name w:val="Default Paragraph Font"/>
    <w:uiPriority w:val="1"/>
    <w:semiHidden/>
    <w:unhideWhenUsed/>
    <w:rsid w:val="00E54B61"/>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54B61"/>
  </w:style>
  <w:style w:type="paragraph" w:styleId="En-tte">
    <w:name w:val="header"/>
    <w:basedOn w:val="Normal"/>
    <w:link w:val="En-tteCar"/>
    <w:uiPriority w:val="99"/>
    <w:rsid w:val="00C131D5"/>
    <w:pPr>
      <w:tabs>
        <w:tab w:val="center" w:pos="4819"/>
        <w:tab w:val="right" w:pos="9071"/>
      </w:tabs>
    </w:pPr>
  </w:style>
  <w:style w:type="character" w:styleId="Numrodepage">
    <w:name w:val="page number"/>
    <w:basedOn w:val="Policepardfaut"/>
    <w:semiHidden/>
    <w:rsid w:val="00C131D5"/>
  </w:style>
  <w:style w:type="paragraph" w:customStyle="1" w:styleId="DCET1SSARTICLE">
    <w:name w:val="DCE T 1 SS ARTICLE"/>
    <w:basedOn w:val="DCETitre1"/>
    <w:rsid w:val="00C131D5"/>
    <w:pPr>
      <w:numPr>
        <w:numId w:val="0"/>
      </w:numPr>
      <w:spacing w:before="0"/>
      <w:jc w:val="center"/>
    </w:pPr>
    <w:rPr>
      <w:rFonts w:ascii="Times New (W1)" w:hAnsi="Times New (W1)"/>
      <w:sz w:val="36"/>
    </w:rPr>
  </w:style>
  <w:style w:type="paragraph" w:customStyle="1" w:styleId="NOTE">
    <w:name w:val="NOTE"/>
    <w:basedOn w:val="Normal"/>
    <w:semiHidden/>
    <w:rsid w:val="00C131D5"/>
    <w:pPr>
      <w:ind w:firstLine="1400"/>
    </w:pPr>
  </w:style>
  <w:style w:type="paragraph" w:styleId="Pieddepage">
    <w:name w:val="footer"/>
    <w:basedOn w:val="Normal"/>
    <w:link w:val="PieddepageCar"/>
    <w:uiPriority w:val="99"/>
    <w:rsid w:val="00C131D5"/>
    <w:pPr>
      <w:tabs>
        <w:tab w:val="center" w:pos="4536"/>
        <w:tab w:val="right" w:pos="9072"/>
      </w:tabs>
    </w:pPr>
  </w:style>
  <w:style w:type="paragraph" w:styleId="TM1">
    <w:name w:val="toc 1"/>
    <w:basedOn w:val="Normal"/>
    <w:next w:val="Normal"/>
    <w:uiPriority w:val="39"/>
    <w:rsid w:val="00547159"/>
    <w:pPr>
      <w:tabs>
        <w:tab w:val="right" w:leader="dot" w:pos="9072"/>
      </w:tabs>
      <w:ind w:right="-1"/>
    </w:pPr>
    <w:rPr>
      <w:rFonts w:ascii="Times New Roman Gras" w:hAnsi="Times New Roman Gras"/>
      <w:b/>
      <w:bCs/>
      <w:iCs/>
      <w:caps/>
      <w:noProof/>
    </w:rPr>
  </w:style>
  <w:style w:type="paragraph" w:styleId="TM2">
    <w:name w:val="toc 2"/>
    <w:basedOn w:val="Normal"/>
    <w:next w:val="Normal"/>
    <w:autoRedefine/>
    <w:uiPriority w:val="39"/>
    <w:rsid w:val="002A1601"/>
    <w:pPr>
      <w:tabs>
        <w:tab w:val="left" w:pos="993"/>
        <w:tab w:val="right" w:leader="dot" w:pos="9072"/>
      </w:tabs>
      <w:spacing w:after="120" w:line="240" w:lineRule="auto"/>
      <w:ind w:left="709" w:right="-568" w:hanging="499"/>
    </w:pPr>
    <w:rPr>
      <w:rFonts w:ascii="Times New Roman" w:hAnsi="Times New Roman"/>
      <w:bCs/>
      <w:noProof/>
    </w:rPr>
  </w:style>
  <w:style w:type="paragraph" w:styleId="TM3">
    <w:name w:val="toc 3"/>
    <w:basedOn w:val="Normal"/>
    <w:next w:val="Normal"/>
    <w:autoRedefine/>
    <w:uiPriority w:val="39"/>
    <w:rsid w:val="000555BF"/>
    <w:pPr>
      <w:tabs>
        <w:tab w:val="right" w:leader="dot" w:pos="9072"/>
      </w:tabs>
      <w:ind w:left="420"/>
    </w:pPr>
    <w:rPr>
      <w:rFonts w:ascii="Times New Roman" w:hAnsi="Times New Roman"/>
    </w:rPr>
  </w:style>
  <w:style w:type="paragraph" w:styleId="TM4">
    <w:name w:val="toc 4"/>
    <w:basedOn w:val="Normal"/>
    <w:next w:val="Normal"/>
    <w:autoRedefine/>
    <w:uiPriority w:val="39"/>
    <w:rsid w:val="00C131D5"/>
    <w:pPr>
      <w:tabs>
        <w:tab w:val="right" w:leader="dot" w:pos="8478"/>
      </w:tabs>
      <w:ind w:left="600"/>
    </w:pPr>
  </w:style>
  <w:style w:type="paragraph" w:styleId="TM5">
    <w:name w:val="toc 5"/>
    <w:basedOn w:val="Normal"/>
    <w:next w:val="Normal"/>
    <w:semiHidden/>
    <w:rsid w:val="00C131D5"/>
    <w:pPr>
      <w:tabs>
        <w:tab w:val="right" w:leader="dot" w:pos="8478"/>
      </w:tabs>
      <w:ind w:left="800"/>
    </w:pPr>
  </w:style>
  <w:style w:type="paragraph" w:styleId="TM6">
    <w:name w:val="toc 6"/>
    <w:basedOn w:val="Normal"/>
    <w:next w:val="Normal"/>
    <w:semiHidden/>
    <w:rsid w:val="00C131D5"/>
    <w:pPr>
      <w:tabs>
        <w:tab w:val="right" w:leader="dot" w:pos="8478"/>
      </w:tabs>
      <w:ind w:left="1000"/>
    </w:pPr>
  </w:style>
  <w:style w:type="paragraph" w:styleId="TM7">
    <w:name w:val="toc 7"/>
    <w:basedOn w:val="Normal"/>
    <w:next w:val="Normal"/>
    <w:semiHidden/>
    <w:rsid w:val="00C131D5"/>
    <w:pPr>
      <w:tabs>
        <w:tab w:val="right" w:leader="dot" w:pos="8478"/>
      </w:tabs>
      <w:ind w:left="1200"/>
    </w:pPr>
  </w:style>
  <w:style w:type="paragraph" w:styleId="TM8">
    <w:name w:val="toc 8"/>
    <w:basedOn w:val="Normal"/>
    <w:next w:val="Normal"/>
    <w:semiHidden/>
    <w:rsid w:val="00C131D5"/>
    <w:pPr>
      <w:tabs>
        <w:tab w:val="right" w:leader="dot" w:pos="8478"/>
      </w:tabs>
      <w:ind w:left="1400"/>
    </w:pPr>
  </w:style>
  <w:style w:type="paragraph" w:styleId="TM9">
    <w:name w:val="toc 9"/>
    <w:basedOn w:val="Normal"/>
    <w:next w:val="Normal"/>
    <w:uiPriority w:val="39"/>
    <w:rsid w:val="00547159"/>
    <w:pPr>
      <w:tabs>
        <w:tab w:val="right" w:leader="dot" w:pos="9072"/>
      </w:tabs>
    </w:pPr>
    <w:rPr>
      <w:rFonts w:ascii="Times New Roman" w:hAnsi="Times New Roman" w:cs="Times New Roman"/>
      <w:b/>
      <w:noProof/>
      <w:szCs w:val="24"/>
    </w:rPr>
  </w:style>
  <w:style w:type="paragraph" w:styleId="Corpsdetexte">
    <w:name w:val="Body Text"/>
    <w:basedOn w:val="Normal"/>
    <w:link w:val="CorpsdetexteCar"/>
    <w:rsid w:val="00C131D5"/>
    <w:pPr>
      <w:spacing w:line="360" w:lineRule="atLeast"/>
    </w:pPr>
  </w:style>
  <w:style w:type="paragraph" w:styleId="Retraitcorpsdetexte">
    <w:name w:val="Body Text Indent"/>
    <w:basedOn w:val="Normal"/>
    <w:semiHidden/>
    <w:rsid w:val="00C131D5"/>
    <w:pPr>
      <w:spacing w:line="360" w:lineRule="atLeast"/>
      <w:ind w:left="851" w:hanging="425"/>
    </w:pPr>
  </w:style>
  <w:style w:type="paragraph" w:styleId="Retraitcorpsdetexte2">
    <w:name w:val="Body Text Indent 2"/>
    <w:basedOn w:val="Normal"/>
    <w:semiHidden/>
    <w:rsid w:val="00C131D5"/>
    <w:pPr>
      <w:spacing w:line="360" w:lineRule="atLeast"/>
      <w:ind w:left="426"/>
    </w:pPr>
  </w:style>
  <w:style w:type="paragraph" w:styleId="Retraitcorpsdetexte3">
    <w:name w:val="Body Text Indent 3"/>
    <w:basedOn w:val="Normal"/>
    <w:semiHidden/>
    <w:rsid w:val="00C131D5"/>
    <w:pPr>
      <w:spacing w:line="360" w:lineRule="atLeast"/>
      <w:ind w:left="567" w:hanging="283"/>
    </w:pPr>
  </w:style>
  <w:style w:type="paragraph" w:customStyle="1" w:styleId="liste1-tiretmarge">
    <w:name w:val="liste 1 - tiret marge"/>
    <w:basedOn w:val="Normal"/>
    <w:autoRedefine/>
    <w:semiHidden/>
    <w:rsid w:val="00C131D5"/>
    <w:pPr>
      <w:numPr>
        <w:numId w:val="1"/>
      </w:numPr>
      <w:spacing w:line="360" w:lineRule="auto"/>
    </w:pPr>
    <w:rPr>
      <w:bCs/>
    </w:rPr>
  </w:style>
  <w:style w:type="paragraph" w:customStyle="1" w:styleId="Liste2-retrait1">
    <w:name w:val="Liste 2 - retrait 1"/>
    <w:aliases w:val="1"/>
    <w:basedOn w:val="Normal"/>
    <w:semiHidden/>
    <w:rsid w:val="00C131D5"/>
    <w:pPr>
      <w:spacing w:line="360" w:lineRule="atLeast"/>
      <w:ind w:firstLine="709"/>
    </w:pPr>
  </w:style>
  <w:style w:type="paragraph" w:customStyle="1" w:styleId="DCET2SSARTICLE">
    <w:name w:val="DCE T 2 SS ARTICLE"/>
    <w:basedOn w:val="DCETitre2"/>
    <w:next w:val="DCECorpsdetexte"/>
    <w:rsid w:val="00C131D5"/>
    <w:pPr>
      <w:tabs>
        <w:tab w:val="left" w:pos="964"/>
      </w:tabs>
      <w:jc w:val="left"/>
      <w:outlineLvl w:val="9"/>
    </w:pPr>
  </w:style>
  <w:style w:type="paragraph" w:customStyle="1" w:styleId="DCET3SSARTICLE">
    <w:name w:val="DCE T 3 SS ARTICLE"/>
    <w:basedOn w:val="DCETitre3"/>
    <w:next w:val="Normal"/>
    <w:rsid w:val="00C131D5"/>
    <w:pPr>
      <w:numPr>
        <w:ilvl w:val="0"/>
        <w:numId w:val="0"/>
      </w:numPr>
      <w:tabs>
        <w:tab w:val="clear" w:pos="1559"/>
        <w:tab w:val="left" w:pos="1560"/>
      </w:tabs>
      <w:spacing w:after="240"/>
      <w:outlineLvl w:val="9"/>
    </w:pPr>
  </w:style>
  <w:style w:type="paragraph" w:customStyle="1" w:styleId="Liste2-Tiretng1">
    <w:name w:val="Liste 2 - Tiret § nég à 1"/>
    <w:aliases w:val="5"/>
    <w:basedOn w:val="liste1-tiretmarge"/>
    <w:semiHidden/>
    <w:rsid w:val="00C131D5"/>
    <w:pPr>
      <w:tabs>
        <w:tab w:val="clear" w:pos="645"/>
        <w:tab w:val="left" w:pos="851"/>
        <w:tab w:val="num" w:pos="1560"/>
      </w:tabs>
      <w:ind w:left="851" w:hanging="284"/>
    </w:pPr>
  </w:style>
  <w:style w:type="paragraph" w:customStyle="1" w:styleId="SOMMAIRE">
    <w:name w:val="SOMMAIRE"/>
    <w:basedOn w:val="Normal"/>
    <w:semiHidden/>
    <w:rsid w:val="00C131D5"/>
    <w:pPr>
      <w:spacing w:line="360" w:lineRule="atLeast"/>
      <w:jc w:val="center"/>
    </w:pPr>
    <w:rPr>
      <w:b/>
      <w:spacing w:val="160"/>
      <w:sz w:val="28"/>
      <w:szCs w:val="28"/>
      <w:lang w:val="en-GB"/>
    </w:rPr>
  </w:style>
  <w:style w:type="paragraph" w:customStyle="1" w:styleId="Liste3ng2-points">
    <w:name w:val="Liste 3 §nég 2 - points"/>
    <w:basedOn w:val="Normal"/>
    <w:semiHidden/>
    <w:rsid w:val="00C131D5"/>
    <w:pPr>
      <w:tabs>
        <w:tab w:val="num" w:pos="1134"/>
      </w:tabs>
      <w:spacing w:after="120" w:line="360" w:lineRule="auto"/>
      <w:ind w:left="1134" w:hanging="284"/>
    </w:pPr>
  </w:style>
  <w:style w:type="table" w:styleId="Grilledutableau">
    <w:name w:val="Table Grid"/>
    <w:basedOn w:val="TableauNormal"/>
    <w:semiHidden/>
    <w:rsid w:val="00C131D5"/>
    <w:pPr>
      <w:overflowPunct w:val="0"/>
      <w:autoSpaceDE w:val="0"/>
      <w:autoSpaceDN w:val="0"/>
      <w:adjustRightInd w:val="0"/>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C131D5"/>
    <w:rPr>
      <w:color w:val="0000FF"/>
      <w:u w:val="single"/>
    </w:rPr>
  </w:style>
  <w:style w:type="paragraph" w:styleId="Textedebulles">
    <w:name w:val="Balloon Text"/>
    <w:basedOn w:val="Normal"/>
    <w:semiHidden/>
    <w:rsid w:val="00C131D5"/>
    <w:rPr>
      <w:rFonts w:ascii="Tahoma" w:hAnsi="Tahoma" w:cs="Tahoma"/>
      <w:sz w:val="16"/>
      <w:szCs w:val="16"/>
    </w:rPr>
  </w:style>
  <w:style w:type="paragraph" w:customStyle="1" w:styleId="DCECorpsdetexte">
    <w:name w:val="DCE Corps de texte"/>
    <w:basedOn w:val="Normal"/>
    <w:link w:val="DCECorpsdetexteCar"/>
    <w:rsid w:val="00C131D5"/>
    <w:pPr>
      <w:ind w:firstLine="567"/>
    </w:pPr>
  </w:style>
  <w:style w:type="paragraph" w:customStyle="1" w:styleId="DCETitre1">
    <w:name w:val="DCE Titre 1"/>
    <w:basedOn w:val="Titre1"/>
    <w:next w:val="DCETitre2"/>
    <w:link w:val="DCETitre1Car"/>
    <w:autoRedefine/>
    <w:rsid w:val="00E54B61"/>
    <w:pPr>
      <w:keepLines/>
      <w:numPr>
        <w:numId w:val="5"/>
      </w:numPr>
      <w:spacing w:before="360" w:after="240" w:line="240" w:lineRule="auto"/>
      <w:jc w:val="both"/>
    </w:pPr>
    <w:rPr>
      <w:rFonts w:cs="Times New Roman"/>
      <w:caps/>
      <w:sz w:val="24"/>
      <w:szCs w:val="24"/>
    </w:rPr>
  </w:style>
  <w:style w:type="paragraph" w:customStyle="1" w:styleId="DCETitre4">
    <w:name w:val="DCE Titre 4"/>
    <w:basedOn w:val="Titre4"/>
    <w:next w:val="DCECorpsdetexte"/>
    <w:autoRedefine/>
    <w:rsid w:val="00C131D5"/>
    <w:pPr>
      <w:keepLines/>
      <w:numPr>
        <w:ilvl w:val="3"/>
        <w:numId w:val="5"/>
      </w:numPr>
      <w:spacing w:after="120"/>
    </w:pPr>
    <w:rPr>
      <w:rFonts w:ascii="Times New Roman" w:hAnsi="Times New Roman"/>
      <w:szCs w:val="24"/>
    </w:rPr>
  </w:style>
  <w:style w:type="paragraph" w:customStyle="1" w:styleId="TexteDCE">
    <w:name w:val="Texte DCE"/>
    <w:basedOn w:val="Normal"/>
    <w:rsid w:val="00C131D5"/>
    <w:pPr>
      <w:spacing w:line="360" w:lineRule="auto"/>
      <w:ind w:firstLine="567"/>
    </w:pPr>
    <w:rPr>
      <w:rFonts w:ascii="Bookman" w:hAnsi="Bookman"/>
      <w:sz w:val="20"/>
    </w:rPr>
  </w:style>
  <w:style w:type="paragraph" w:customStyle="1" w:styleId="DCETexte">
    <w:name w:val="DCE Texte"/>
    <w:basedOn w:val="Normal"/>
    <w:next w:val="DCECorpsdetexte"/>
    <w:link w:val="DCETexteCar"/>
    <w:qFormat/>
    <w:rsid w:val="00B43F53"/>
    <w:rPr>
      <w:b/>
    </w:rPr>
  </w:style>
  <w:style w:type="character" w:customStyle="1" w:styleId="DCETexteCar">
    <w:name w:val="DCE Texte Car"/>
    <w:basedOn w:val="Policepardfaut"/>
    <w:link w:val="DCETexte"/>
    <w:rsid w:val="00B43F53"/>
    <w:rPr>
      <w:rFonts w:ascii="Times New Roman" w:eastAsiaTheme="minorHAnsi" w:hAnsi="Times New Roman"/>
      <w:lang w:eastAsia="en-US"/>
    </w:rPr>
  </w:style>
  <w:style w:type="numbering" w:styleId="ArticleSection">
    <w:name w:val="Outline List 3"/>
    <w:basedOn w:val="Aucuneliste"/>
    <w:semiHidden/>
    <w:rsid w:val="00C131D5"/>
  </w:style>
  <w:style w:type="paragraph" w:customStyle="1" w:styleId="DCETiret">
    <w:name w:val="DCE Tiret"/>
    <w:basedOn w:val="Normal"/>
    <w:link w:val="DCETiretCar"/>
    <w:rsid w:val="00C131D5"/>
    <w:pPr>
      <w:numPr>
        <w:numId w:val="4"/>
      </w:numPr>
      <w:tabs>
        <w:tab w:val="left" w:pos="992"/>
      </w:tabs>
    </w:pPr>
  </w:style>
  <w:style w:type="numbering" w:styleId="111111">
    <w:name w:val="Outline List 2"/>
    <w:basedOn w:val="Aucuneliste"/>
    <w:semiHidden/>
    <w:rsid w:val="00C131D5"/>
    <w:pPr>
      <w:numPr>
        <w:numId w:val="3"/>
      </w:numPr>
    </w:pPr>
  </w:style>
  <w:style w:type="paragraph" w:customStyle="1" w:styleId="DCEpuceniveau1">
    <w:name w:val="DCE puce niveau 1"/>
    <w:basedOn w:val="Normal"/>
    <w:rsid w:val="00C131D5"/>
    <w:pPr>
      <w:numPr>
        <w:numId w:val="7"/>
      </w:numPr>
      <w:tabs>
        <w:tab w:val="left" w:pos="992"/>
      </w:tabs>
      <w:spacing w:after="120"/>
    </w:pPr>
  </w:style>
  <w:style w:type="paragraph" w:customStyle="1" w:styleId="Titreannexe">
    <w:name w:val="Titre annexe"/>
    <w:next w:val="Normal"/>
    <w:semiHidden/>
    <w:rsid w:val="00C131D5"/>
    <w:pPr>
      <w:spacing w:before="4536" w:line="480" w:lineRule="auto"/>
      <w:jc w:val="center"/>
    </w:pPr>
    <w:rPr>
      <w:rFonts w:ascii="Times New (W1)" w:hAnsi="Times New (W1)"/>
      <w:b/>
      <w:bCs/>
      <w:smallCaps/>
      <w:kern w:val="28"/>
      <w:sz w:val="36"/>
      <w:szCs w:val="36"/>
    </w:rPr>
  </w:style>
  <w:style w:type="paragraph" w:customStyle="1" w:styleId="DCEAlinaPuce">
    <w:name w:val="DCE Alinéa Puce"/>
    <w:basedOn w:val="Normal"/>
    <w:rsid w:val="00C131D5"/>
    <w:pPr>
      <w:tabs>
        <w:tab w:val="num" w:pos="567"/>
      </w:tabs>
      <w:ind w:left="567" w:hanging="567"/>
    </w:pPr>
  </w:style>
  <w:style w:type="paragraph" w:customStyle="1" w:styleId="CADREDCE">
    <w:name w:val="CADRE DCE"/>
    <w:basedOn w:val="Normal"/>
    <w:next w:val="DCECorpsdetexte"/>
    <w:semiHidden/>
    <w:rsid w:val="00C131D5"/>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autoRedefine/>
    <w:rsid w:val="00C131D5"/>
    <w:pPr>
      <w:numPr>
        <w:numId w:val="6"/>
      </w:numPr>
      <w:tabs>
        <w:tab w:val="left" w:pos="1418"/>
      </w:tabs>
      <w:spacing w:after="120"/>
    </w:pPr>
  </w:style>
  <w:style w:type="paragraph" w:customStyle="1" w:styleId="StyleDCETitre1Interlignesimple">
    <w:name w:val="Style DCE Titre 1 + Interligne : simple"/>
    <w:basedOn w:val="DCETitre1"/>
    <w:rsid w:val="00C131D5"/>
    <w:pPr>
      <w:numPr>
        <w:numId w:val="0"/>
      </w:numPr>
    </w:pPr>
    <w:rPr>
      <w:bCs/>
      <w:szCs w:val="20"/>
    </w:rPr>
  </w:style>
  <w:style w:type="paragraph" w:customStyle="1" w:styleId="TITREPIECE">
    <w:name w:val="TITRE PIECE"/>
    <w:basedOn w:val="Normal"/>
    <w:next w:val="DCECorpsdetexte"/>
    <w:semiHidden/>
    <w:rsid w:val="00C131D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basedOn w:val="Normal"/>
    <w:link w:val="NotedebasdepageCar"/>
    <w:autoRedefine/>
    <w:uiPriority w:val="99"/>
    <w:rsid w:val="0085173D"/>
    <w:rPr>
      <w:rFonts w:ascii="Times New Roman" w:hAnsi="Times New Roman" w:cs="Times New Roman"/>
      <w:bCs/>
      <w:i/>
      <w:iCs/>
      <w:sz w:val="18"/>
      <w:szCs w:val="18"/>
    </w:rPr>
  </w:style>
  <w:style w:type="paragraph" w:customStyle="1" w:styleId="StyleArialW116ptPetitesmajusculesCentrHautSimple">
    <w:name w:val="Style Arial (W1) 16 pt Petites majuscules Centré Haut: (Simple..."/>
    <w:basedOn w:val="Normal"/>
    <w:semiHidden/>
    <w:rsid w:val="00C131D5"/>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paragraph" w:customStyle="1" w:styleId="StyleDCEpuceniveau2Aprs6pt">
    <w:name w:val="Style DCE puce niveau 2 + Après : 6 pt"/>
    <w:basedOn w:val="DCEpuceniveau2"/>
    <w:autoRedefine/>
    <w:rsid w:val="00C131D5"/>
    <w:pPr>
      <w:numPr>
        <w:numId w:val="0"/>
      </w:numPr>
    </w:pPr>
  </w:style>
  <w:style w:type="character" w:customStyle="1" w:styleId="DCETitre1Car">
    <w:name w:val="DCE Titre 1 Car"/>
    <w:link w:val="DCETitre1"/>
    <w:rsid w:val="00E54B61"/>
    <w:rPr>
      <w:rFonts w:ascii="Times New Roman" w:eastAsiaTheme="minorHAnsi" w:hAnsi="Times New Roman"/>
      <w:b/>
      <w:caps/>
      <w:kern w:val="28"/>
      <w:lang w:eastAsia="en-US"/>
    </w:rPr>
  </w:style>
  <w:style w:type="character" w:customStyle="1" w:styleId="DCETiretCar">
    <w:name w:val="DCE Tiret Car"/>
    <w:link w:val="DCETiret"/>
    <w:rsid w:val="00F71A32"/>
    <w:rPr>
      <w:rFonts w:asciiTheme="minorHAnsi" w:eastAsiaTheme="minorHAnsi" w:hAnsiTheme="minorHAnsi" w:cstheme="minorBidi"/>
      <w:sz w:val="22"/>
      <w:szCs w:val="22"/>
      <w:lang w:eastAsia="en-US"/>
    </w:rPr>
  </w:style>
  <w:style w:type="paragraph" w:customStyle="1" w:styleId="corpstexte01">
    <w:name w:val="corps_texte_01"/>
    <w:basedOn w:val="Normal"/>
    <w:rsid w:val="00F71A32"/>
    <w:pPr>
      <w:spacing w:before="60" w:after="60"/>
    </w:pPr>
  </w:style>
  <w:style w:type="paragraph" w:customStyle="1" w:styleId="corpspuce01">
    <w:name w:val="corps_puce_01"/>
    <w:basedOn w:val="Normal"/>
    <w:rsid w:val="00F71A32"/>
    <w:pPr>
      <w:numPr>
        <w:numId w:val="8"/>
      </w:numPr>
    </w:pPr>
  </w:style>
  <w:style w:type="paragraph" w:customStyle="1" w:styleId="corpspuce02">
    <w:name w:val="corps_puce_02"/>
    <w:basedOn w:val="Normal"/>
    <w:rsid w:val="00F71A32"/>
    <w:pPr>
      <w:numPr>
        <w:numId w:val="9"/>
      </w:numPr>
      <w:ind w:left="568" w:hanging="284"/>
    </w:pPr>
  </w:style>
  <w:style w:type="paragraph" w:customStyle="1" w:styleId="corpspuce03">
    <w:name w:val="corps_puce_03"/>
    <w:basedOn w:val="Normal"/>
    <w:rsid w:val="00F71A32"/>
    <w:pPr>
      <w:numPr>
        <w:numId w:val="10"/>
      </w:numPr>
    </w:pPr>
  </w:style>
  <w:style w:type="paragraph" w:customStyle="1" w:styleId="corpspuce012">
    <w:name w:val="corps_puce_01.2"/>
    <w:basedOn w:val="Normal"/>
    <w:rsid w:val="00F71A32"/>
    <w:pPr>
      <w:ind w:left="284"/>
    </w:pPr>
  </w:style>
  <w:style w:type="paragraph" w:customStyle="1" w:styleId="corpspuce022">
    <w:name w:val="corps_puce_02.2"/>
    <w:basedOn w:val="Normal"/>
    <w:rsid w:val="00F71A32"/>
    <w:pPr>
      <w:ind w:left="567"/>
    </w:pPr>
  </w:style>
  <w:style w:type="paragraph" w:customStyle="1" w:styleId="corpsnum02">
    <w:name w:val="corps_num_02"/>
    <w:basedOn w:val="Normal"/>
    <w:rsid w:val="00F71A32"/>
    <w:pPr>
      <w:numPr>
        <w:numId w:val="11"/>
      </w:numPr>
      <w:ind w:left="568" w:hanging="284"/>
    </w:pPr>
  </w:style>
  <w:style w:type="paragraph" w:customStyle="1" w:styleId="corpspuce01souligne">
    <w:name w:val="corps_puce_01_souligne"/>
    <w:basedOn w:val="corpspuce01"/>
    <w:rsid w:val="00F71A32"/>
    <w:rPr>
      <w:u w:val="single"/>
    </w:rPr>
  </w:style>
  <w:style w:type="character" w:styleId="Marquedecommentaire">
    <w:name w:val="annotation reference"/>
    <w:basedOn w:val="Policepardfaut"/>
    <w:rsid w:val="00F71A32"/>
    <w:rPr>
      <w:sz w:val="16"/>
      <w:szCs w:val="16"/>
    </w:rPr>
  </w:style>
  <w:style w:type="paragraph" w:styleId="Commentaire">
    <w:name w:val="annotation text"/>
    <w:basedOn w:val="Normal"/>
    <w:link w:val="CommentaireCar"/>
    <w:rsid w:val="00F71A32"/>
    <w:rPr>
      <w:sz w:val="20"/>
    </w:rPr>
  </w:style>
  <w:style w:type="character" w:customStyle="1" w:styleId="CommentaireCar">
    <w:name w:val="Commentaire Car"/>
    <w:basedOn w:val="Policepardfaut"/>
    <w:link w:val="Commentaire"/>
    <w:rsid w:val="00F71A32"/>
    <w:rPr>
      <w:rFonts w:ascii="Times New Roman" w:hAnsi="Times New Roman"/>
    </w:rPr>
  </w:style>
  <w:style w:type="paragraph" w:customStyle="1" w:styleId="DCETiret2">
    <w:name w:val="DCE Tiret 2"/>
    <w:basedOn w:val="Normal"/>
    <w:rsid w:val="005F11B5"/>
    <w:pPr>
      <w:numPr>
        <w:numId w:val="12"/>
      </w:numPr>
    </w:pPr>
    <w:rPr>
      <w:rFonts w:ascii="Bookman" w:hAnsi="Bookman"/>
      <w:sz w:val="20"/>
    </w:rPr>
  </w:style>
  <w:style w:type="character" w:styleId="Appelnotedebasdep">
    <w:name w:val="footnote reference"/>
    <w:aliases w:val="titre, titre,Footnote Reference Number,Footnote Reference_LVL6,Footnote Reference_LVL61,Footnote Reference_LVL62,Footnote Reference_LVL63,Footnote Reference_LVL64,SUPERS,SUPERS1,titre1,Footnote Reference Number1,SUPERS2, titre1"/>
    <w:qFormat/>
    <w:rsid w:val="005F11B5"/>
    <w:rPr>
      <w:vertAlign w:val="superscript"/>
    </w:rPr>
  </w:style>
  <w:style w:type="paragraph" w:customStyle="1" w:styleId="Default">
    <w:name w:val="Default"/>
    <w:rsid w:val="005F11B5"/>
    <w:pPr>
      <w:autoSpaceDE w:val="0"/>
      <w:autoSpaceDN w:val="0"/>
      <w:adjustRightInd w:val="0"/>
    </w:pPr>
    <w:rPr>
      <w:rFonts w:ascii="Arial" w:hAnsi="Arial" w:cs="Arial"/>
      <w:color w:val="000000"/>
    </w:rPr>
  </w:style>
  <w:style w:type="paragraph" w:styleId="Paragraphedeliste">
    <w:name w:val="List Paragraph"/>
    <w:aliases w:val="CERNBulletList"/>
    <w:basedOn w:val="Normal"/>
    <w:link w:val="ParagraphedelisteCar"/>
    <w:uiPriority w:val="34"/>
    <w:qFormat/>
    <w:rsid w:val="00987252"/>
    <w:pPr>
      <w:numPr>
        <w:numId w:val="13"/>
      </w:numPr>
      <w:tabs>
        <w:tab w:val="left" w:pos="6237"/>
        <w:tab w:val="left" w:pos="7371"/>
      </w:tabs>
      <w:ind w:left="714" w:hanging="357"/>
    </w:pPr>
    <w:rPr>
      <w:rFonts w:ascii="Times New Roman" w:hAnsi="Times New Roman" w:cs="Times New Roman"/>
    </w:rPr>
  </w:style>
  <w:style w:type="character" w:customStyle="1" w:styleId="NotedebasdepageCar">
    <w:name w:val="Note de bas de page Car"/>
    <w:basedOn w:val="Policepardfaut"/>
    <w:link w:val="Notedebasdepage"/>
    <w:uiPriority w:val="99"/>
    <w:rsid w:val="0085173D"/>
    <w:rPr>
      <w:rFonts w:ascii="Times New Roman" w:eastAsiaTheme="minorHAnsi" w:hAnsi="Times New Roman"/>
      <w:bCs/>
      <w:i/>
      <w:iCs/>
      <w:sz w:val="18"/>
      <w:szCs w:val="18"/>
      <w:lang w:eastAsia="en-US"/>
    </w:rPr>
  </w:style>
  <w:style w:type="character" w:customStyle="1" w:styleId="En-tteCar">
    <w:name w:val="En-tête Car"/>
    <w:basedOn w:val="Policepardfaut"/>
    <w:link w:val="En-tte"/>
    <w:uiPriority w:val="99"/>
    <w:rsid w:val="00A22905"/>
    <w:rPr>
      <w:rFonts w:ascii="Times New Roman" w:hAnsi="Times New Roman"/>
      <w:szCs w:val="20"/>
    </w:rPr>
  </w:style>
  <w:style w:type="character" w:customStyle="1" w:styleId="CorpsdetexteCar">
    <w:name w:val="Corps de texte Car"/>
    <w:basedOn w:val="Policepardfaut"/>
    <w:link w:val="Corpsdetexte"/>
    <w:rsid w:val="00A22905"/>
    <w:rPr>
      <w:rFonts w:ascii="Times New Roman" w:hAnsi="Times New Roman"/>
      <w:szCs w:val="20"/>
    </w:rPr>
  </w:style>
  <w:style w:type="paragraph" w:customStyle="1" w:styleId="DCETitre2">
    <w:name w:val="DCE Titre 2"/>
    <w:next w:val="DCECorpsdetexte"/>
    <w:link w:val="DCETitre2Car"/>
    <w:autoRedefine/>
    <w:rsid w:val="00D8565C"/>
    <w:pPr>
      <w:keepNext/>
      <w:keepLines/>
      <w:numPr>
        <w:ilvl w:val="1"/>
        <w:numId w:val="5"/>
      </w:numPr>
      <w:spacing w:before="240" w:after="240"/>
      <w:jc w:val="both"/>
      <w:outlineLvl w:val="1"/>
    </w:pPr>
    <w:rPr>
      <w:rFonts w:ascii="Times New Roman" w:hAnsi="Times New Roman"/>
      <w:b/>
      <w:bCs/>
      <w:i/>
      <w:iCs/>
      <w:lang w:eastAsia="en-US"/>
    </w:rPr>
  </w:style>
  <w:style w:type="paragraph" w:customStyle="1" w:styleId="DCETitre3">
    <w:name w:val="DCE Titre 3"/>
    <w:basedOn w:val="Titre3"/>
    <w:next w:val="DCECorpsdetexte"/>
    <w:autoRedefine/>
    <w:rsid w:val="00A8769C"/>
    <w:pPr>
      <w:keepLines/>
      <w:numPr>
        <w:ilvl w:val="2"/>
        <w:numId w:val="5"/>
      </w:numPr>
      <w:tabs>
        <w:tab w:val="clear" w:pos="1560"/>
        <w:tab w:val="left" w:pos="1559"/>
      </w:tabs>
      <w:spacing w:after="120" w:line="240" w:lineRule="auto"/>
    </w:pPr>
    <w:rPr>
      <w:rFonts w:ascii="Times New Roman" w:hAnsi="Times New Roman"/>
      <w:sz w:val="24"/>
      <w:szCs w:val="24"/>
    </w:rPr>
  </w:style>
  <w:style w:type="character" w:styleId="lev">
    <w:name w:val="Strong"/>
    <w:basedOn w:val="Policepardfaut"/>
    <w:uiPriority w:val="22"/>
    <w:qFormat/>
    <w:rsid w:val="0023142C"/>
    <w:rPr>
      <w:b/>
      <w:bCs/>
    </w:rPr>
  </w:style>
  <w:style w:type="character" w:customStyle="1" w:styleId="DCETitre1CarCar">
    <w:name w:val="DCE Titre 1 Car Car"/>
    <w:rsid w:val="0080616C"/>
    <w:rPr>
      <w:rFonts w:ascii="Times New Roman" w:hAnsi="Times New Roman"/>
      <w:b/>
      <w:smallCaps/>
      <w:kern w:val="28"/>
      <w:sz w:val="28"/>
      <w:szCs w:val="28"/>
    </w:rPr>
  </w:style>
  <w:style w:type="character" w:customStyle="1" w:styleId="DCECorpsdetexteCar">
    <w:name w:val="DCE Corps de texte Car"/>
    <w:link w:val="DCECorpsdetexte"/>
    <w:rsid w:val="0080616C"/>
    <w:rPr>
      <w:rFonts w:ascii="Times New Roman" w:hAnsi="Times New Roman"/>
      <w:szCs w:val="20"/>
    </w:rPr>
  </w:style>
  <w:style w:type="paragraph" w:styleId="Objetducommentaire">
    <w:name w:val="annotation subject"/>
    <w:basedOn w:val="Commentaire"/>
    <w:next w:val="Commentaire"/>
    <w:link w:val="ObjetducommentaireCar"/>
    <w:uiPriority w:val="99"/>
    <w:rsid w:val="00344F91"/>
    <w:rPr>
      <w:b/>
      <w:bCs/>
    </w:rPr>
  </w:style>
  <w:style w:type="character" w:customStyle="1" w:styleId="ObjetducommentaireCar">
    <w:name w:val="Objet du commentaire Car"/>
    <w:basedOn w:val="CommentaireCar"/>
    <w:link w:val="Objetducommentaire"/>
    <w:uiPriority w:val="99"/>
    <w:rsid w:val="00344F91"/>
    <w:rPr>
      <w:rFonts w:ascii="Times New Roman" w:hAnsi="Times New Roman"/>
      <w:b/>
      <w:bCs/>
      <w:sz w:val="20"/>
      <w:szCs w:val="20"/>
    </w:rPr>
  </w:style>
  <w:style w:type="paragraph" w:styleId="Rvision">
    <w:name w:val="Revision"/>
    <w:hidden/>
    <w:semiHidden/>
    <w:rsid w:val="003A7004"/>
    <w:rPr>
      <w:rFonts w:ascii="Times New Roman" w:hAnsi="Times New Roman"/>
      <w:szCs w:val="20"/>
    </w:rPr>
  </w:style>
  <w:style w:type="character" w:styleId="Mentionnonrsolue">
    <w:name w:val="Unresolved Mention"/>
    <w:basedOn w:val="Policepardfaut"/>
    <w:uiPriority w:val="99"/>
    <w:semiHidden/>
    <w:unhideWhenUsed/>
    <w:rsid w:val="004D4A7B"/>
    <w:rPr>
      <w:color w:val="605E5C"/>
      <w:shd w:val="clear" w:color="auto" w:fill="E1DFDD"/>
    </w:rPr>
  </w:style>
  <w:style w:type="paragraph" w:customStyle="1" w:styleId="Titre2DCE">
    <w:name w:val="Titre 2 DCE"/>
    <w:basedOn w:val="Titre2"/>
    <w:next w:val="DCETexte"/>
    <w:autoRedefine/>
    <w:semiHidden/>
    <w:rsid w:val="004D4A7B"/>
    <w:pPr>
      <w:keepLines/>
      <w:tabs>
        <w:tab w:val="num" w:pos="2007"/>
      </w:tabs>
      <w:spacing w:before="120" w:after="240" w:line="360" w:lineRule="auto"/>
      <w:ind w:left="992" w:right="-312" w:hanging="431"/>
    </w:pPr>
    <w:rPr>
      <w:rFonts w:ascii="Times New Roman" w:eastAsia="Times New Roman" w:hAnsi="Times New Roman" w:cs="Times New Roman"/>
      <w:sz w:val="24"/>
      <w:szCs w:val="24"/>
      <w:lang w:eastAsia="fr-FR"/>
    </w:rPr>
  </w:style>
  <w:style w:type="character" w:customStyle="1" w:styleId="ParagraphedelisteCar">
    <w:name w:val="Paragraphe de liste Car"/>
    <w:aliases w:val="CERNBulletList Car"/>
    <w:link w:val="Paragraphedeliste"/>
    <w:uiPriority w:val="34"/>
    <w:locked/>
    <w:rsid w:val="00B6123C"/>
    <w:rPr>
      <w:rFonts w:ascii="Times New Roman" w:eastAsiaTheme="minorHAnsi" w:hAnsi="Times New Roman"/>
      <w:sz w:val="22"/>
      <w:szCs w:val="22"/>
      <w:lang w:eastAsia="en-US"/>
    </w:rPr>
  </w:style>
  <w:style w:type="character" w:customStyle="1" w:styleId="DCETitre2Car">
    <w:name w:val="DCE Titre 2 Car"/>
    <w:link w:val="DCETitre2"/>
    <w:rsid w:val="00D8565C"/>
    <w:rPr>
      <w:rFonts w:ascii="Times New Roman" w:hAnsi="Times New Roman"/>
      <w:b/>
      <w:bCs/>
      <w:i/>
      <w:iCs/>
      <w:lang w:eastAsia="en-US"/>
    </w:rPr>
  </w:style>
  <w:style w:type="paragraph" w:customStyle="1" w:styleId="Texte">
    <w:name w:val="Texte"/>
    <w:basedOn w:val="Normal"/>
    <w:rsid w:val="00DB0BDC"/>
    <w:pPr>
      <w:overflowPunct w:val="0"/>
      <w:autoSpaceDE w:val="0"/>
      <w:autoSpaceDN w:val="0"/>
      <w:adjustRightInd w:val="0"/>
      <w:spacing w:line="240" w:lineRule="auto"/>
      <w:textAlignment w:val="baseline"/>
    </w:pPr>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unhideWhenUsed/>
    <w:qFormat/>
    <w:rsid w:val="0037261A"/>
    <w:pPr>
      <w:keepLines/>
      <w:numPr>
        <w:numId w:val="0"/>
      </w:numPr>
      <w:spacing w:before="240" w:after="0"/>
      <w:outlineLvl w:val="9"/>
    </w:pPr>
    <w:rPr>
      <w:rFonts w:asciiTheme="majorHAnsi" w:eastAsiaTheme="majorEastAsia" w:hAnsiTheme="majorHAnsi" w:cstheme="majorBidi"/>
      <w:b w:val="0"/>
      <w:color w:val="365F91" w:themeColor="accent1" w:themeShade="BF"/>
      <w:kern w:val="0"/>
      <w:sz w:val="32"/>
      <w:szCs w:val="32"/>
      <w:lang w:eastAsia="fr-FR"/>
    </w:rPr>
  </w:style>
  <w:style w:type="character" w:customStyle="1" w:styleId="Titre1Car">
    <w:name w:val="Titre 1 Car"/>
    <w:basedOn w:val="Policepardfaut"/>
    <w:link w:val="Titre1"/>
    <w:rsid w:val="00A667EE"/>
    <w:rPr>
      <w:rFonts w:ascii="Times New Roman" w:eastAsiaTheme="minorHAnsi" w:hAnsi="Times New Roman" w:cstheme="minorBidi"/>
      <w:b/>
      <w:kern w:val="28"/>
      <w:sz w:val="28"/>
      <w:szCs w:val="28"/>
      <w:lang w:eastAsia="en-US"/>
    </w:rPr>
  </w:style>
  <w:style w:type="paragraph" w:styleId="Listenumros2">
    <w:name w:val="List Number 2"/>
    <w:basedOn w:val="Normal"/>
    <w:semiHidden/>
    <w:unhideWhenUsed/>
    <w:rsid w:val="00833A68"/>
    <w:pPr>
      <w:numPr>
        <w:numId w:val="19"/>
      </w:numPr>
      <w:contextualSpacing/>
    </w:pPr>
  </w:style>
  <w:style w:type="character" w:customStyle="1" w:styleId="PieddepageCar">
    <w:name w:val="Pied de page Car"/>
    <w:basedOn w:val="Policepardfaut"/>
    <w:link w:val="Pieddepage"/>
    <w:uiPriority w:val="99"/>
    <w:rsid w:val="003A4151"/>
    <w:rPr>
      <w:rFonts w:asciiTheme="minorHAnsi" w:eastAsiaTheme="minorHAnsi" w:hAnsiTheme="minorHAnsi" w:cstheme="minorBidi"/>
      <w:sz w:val="22"/>
      <w:szCs w:val="22"/>
      <w:lang w:eastAsia="en-US"/>
    </w:rPr>
  </w:style>
  <w:style w:type="paragraph" w:customStyle="1" w:styleId="name-article">
    <w:name w:val="name-article"/>
    <w:basedOn w:val="Normal"/>
    <w:rsid w:val="00C0791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C0791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8523">
      <w:bodyDiv w:val="1"/>
      <w:marLeft w:val="0"/>
      <w:marRight w:val="0"/>
      <w:marTop w:val="0"/>
      <w:marBottom w:val="0"/>
      <w:divBdr>
        <w:top w:val="none" w:sz="0" w:space="0" w:color="auto"/>
        <w:left w:val="none" w:sz="0" w:space="0" w:color="auto"/>
        <w:bottom w:val="none" w:sz="0" w:space="0" w:color="auto"/>
        <w:right w:val="none" w:sz="0" w:space="0" w:color="auto"/>
      </w:divBdr>
    </w:div>
    <w:div w:id="983042988">
      <w:bodyDiv w:val="1"/>
      <w:marLeft w:val="0"/>
      <w:marRight w:val="0"/>
      <w:marTop w:val="0"/>
      <w:marBottom w:val="0"/>
      <w:divBdr>
        <w:top w:val="none" w:sz="0" w:space="0" w:color="auto"/>
        <w:left w:val="none" w:sz="0" w:space="0" w:color="auto"/>
        <w:bottom w:val="none" w:sz="0" w:space="0" w:color="auto"/>
        <w:right w:val="none" w:sz="0" w:space="0" w:color="auto"/>
      </w:divBdr>
      <w:divsChild>
        <w:div w:id="1426150522">
          <w:marLeft w:val="0"/>
          <w:marRight w:val="0"/>
          <w:marTop w:val="0"/>
          <w:marBottom w:val="0"/>
          <w:divBdr>
            <w:top w:val="none" w:sz="0" w:space="0" w:color="auto"/>
            <w:left w:val="none" w:sz="0" w:space="0" w:color="auto"/>
            <w:bottom w:val="none" w:sz="0" w:space="0" w:color="auto"/>
            <w:right w:val="none" w:sz="0" w:space="0" w:color="auto"/>
          </w:divBdr>
        </w:div>
        <w:div w:id="1745833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E84C8-92EC-4A15-A6B5-C904ADBE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5148</Words>
  <Characters>28319</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Pièce de marché</vt:lpstr>
    </vt:vector>
  </TitlesOfParts>
  <Company>SENAT</Company>
  <LinksUpToDate>false</LinksUpToDate>
  <CharactersWithSpaces>33401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Pièce de marché</dc:title>
  <dc:creator>Casanova Cynthia</dc:creator>
  <cp:lastModifiedBy>Denis FLOC'HLAY</cp:lastModifiedBy>
  <cp:revision>5</cp:revision>
  <cp:lastPrinted>2025-04-22T15:00:00Z</cp:lastPrinted>
  <dcterms:created xsi:type="dcterms:W3CDTF">2025-09-15T14:18:00Z</dcterms:created>
  <dcterms:modified xsi:type="dcterms:W3CDTF">2025-09-30T09:48:00Z</dcterms:modified>
</cp:coreProperties>
</file>